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17" w:rsidRPr="00721F8D" w:rsidRDefault="00370217" w:rsidP="00491235">
      <w:pPr>
        <w:jc w:val="both"/>
      </w:pPr>
    </w:p>
    <w:p w:rsidR="00370217" w:rsidRPr="00721F8D" w:rsidRDefault="00FA2D4F" w:rsidP="00FA2D4F">
      <w:pPr>
        <w:spacing w:after="360"/>
        <w:jc w:val="center"/>
        <w:rPr>
          <w:b/>
          <w:color w:val="FF0000"/>
        </w:rPr>
      </w:pPr>
      <w:r w:rsidRPr="00721F8D">
        <w:rPr>
          <w:b/>
          <w:color w:val="FF0000"/>
        </w:rPr>
        <w:t>Obsah t</w:t>
      </w:r>
      <w:r w:rsidR="00370217" w:rsidRPr="00721F8D">
        <w:rPr>
          <w:b/>
          <w:color w:val="FF0000"/>
        </w:rPr>
        <w:t>rojuholník</w:t>
      </w:r>
      <w:r w:rsidRPr="00721F8D">
        <w:rPr>
          <w:b/>
          <w:color w:val="FF0000"/>
        </w:rPr>
        <w:t>a v Babylone</w:t>
      </w:r>
    </w:p>
    <w:p w:rsidR="00370217" w:rsidRPr="00721F8D" w:rsidRDefault="00370217" w:rsidP="00491235">
      <w:pPr>
        <w:jc w:val="both"/>
      </w:pPr>
      <w:r w:rsidRPr="00721F8D">
        <w:t xml:space="preserve">Na výpočet obsahov trojuholníkov používali mezopotámski matematici nasledovné vzorce:  </w:t>
      </w:r>
    </w:p>
    <w:p w:rsidR="00FA2D4F" w:rsidRPr="00721F8D" w:rsidRDefault="00FA2D4F" w:rsidP="00FA2D4F">
      <w:pPr>
        <w:pStyle w:val="Odsekzoznamu"/>
        <w:numPr>
          <w:ilvl w:val="0"/>
          <w:numId w:val="1"/>
        </w:numPr>
        <w:jc w:val="both"/>
      </w:pPr>
      <m:oMath>
        <m:r>
          <m:rPr>
            <m:sty m:val="bi"/>
          </m:rPr>
          <w:rPr>
            <w:rFonts w:ascii="Cambria Math" w:hAnsi="Cambria Math"/>
            <w:color w:val="FF0000"/>
          </w:rPr>
          <m:t>S=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</w:rPr>
          <m:t>a.r</m:t>
        </m:r>
      </m:oMath>
      <w:r w:rsidRPr="00721F8D">
        <w:t xml:space="preserve"> pre </w:t>
      </w:r>
      <w:r w:rsidR="00370217" w:rsidRPr="00721F8D">
        <w:t>rovnoramenn</w:t>
      </w:r>
      <w:r w:rsidRPr="00721F8D">
        <w:t>ý</w:t>
      </w:r>
      <w:r w:rsidR="00370217" w:rsidRPr="00721F8D">
        <w:t xml:space="preserve"> trojuholník </w:t>
      </w:r>
      <w:r w:rsidRPr="00721F8D">
        <w:t>(</w:t>
      </w:r>
      <w:r w:rsidR="00370217" w:rsidRPr="00721F8D">
        <w:t>približn</w:t>
      </w:r>
      <w:r w:rsidRPr="00721F8D">
        <w:t>ý výpočet)</w:t>
      </w:r>
    </w:p>
    <w:p w:rsidR="00370217" w:rsidRPr="00721F8D" w:rsidRDefault="00370217" w:rsidP="00FA2D4F">
      <w:pPr>
        <w:pStyle w:val="Odsekzoznamu"/>
        <w:numPr>
          <w:ilvl w:val="0"/>
          <w:numId w:val="1"/>
        </w:numPr>
        <w:jc w:val="both"/>
      </w:pPr>
      <w:r w:rsidRPr="00721F8D">
        <w:t xml:space="preserve">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S=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</w:rPr>
          <m:t>a.b</m:t>
        </m:r>
      </m:oMath>
      <w:r w:rsidR="00FA2D4F" w:rsidRPr="00721F8D">
        <w:rPr>
          <w:rFonts w:eastAsiaTheme="minorEastAsia"/>
          <w:b/>
          <w:color w:val="FF0000"/>
        </w:rPr>
        <w:t xml:space="preserve"> </w:t>
      </w:r>
      <w:r w:rsidR="00FA2D4F" w:rsidRPr="00721F8D">
        <w:rPr>
          <w:rFonts w:eastAsiaTheme="minorEastAsia"/>
        </w:rPr>
        <w:t>pre</w:t>
      </w:r>
      <w:r w:rsidR="00FA2D4F" w:rsidRPr="00721F8D">
        <w:rPr>
          <w:rFonts w:eastAsiaTheme="minorEastAsia"/>
          <w:b/>
        </w:rPr>
        <w:t xml:space="preserve"> </w:t>
      </w:r>
      <w:r w:rsidR="00FA2D4F" w:rsidRPr="00721F8D">
        <w:t>pravouhlý trojuholník (presná hodnota),</w:t>
      </w:r>
    </w:p>
    <w:p w:rsidR="00FA2D4F" w:rsidRPr="00721F8D" w:rsidRDefault="00FA2D4F" w:rsidP="00491235">
      <w:pPr>
        <w:jc w:val="both"/>
      </w:pPr>
      <w:r w:rsidRPr="00721F8D">
        <w:rPr>
          <w:rFonts w:eastAsiaTheme="minorEastAsia"/>
        </w:rPr>
        <w:t xml:space="preserve">kde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a</m:t>
        </m:r>
      </m:oMath>
      <w:r w:rsidRPr="00721F8D">
        <w:t xml:space="preserve"> je základňa a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r</m:t>
        </m:r>
      </m:oMath>
      <w:r w:rsidRPr="00721F8D">
        <w:t xml:space="preserve"> rameno rovnoramenného trojuholníka resp. odvesny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a,b</m:t>
        </m:r>
      </m:oMath>
      <w:r w:rsidRPr="00721F8D">
        <w:rPr>
          <w:color w:val="FF0000"/>
        </w:rPr>
        <w:t xml:space="preserve"> </w:t>
      </w:r>
      <w:r w:rsidRPr="00721F8D">
        <w:t>pravouhlého trojuholníka.</w:t>
      </w:r>
    </w:p>
    <w:p w:rsidR="00370217" w:rsidRPr="00721F8D" w:rsidRDefault="00370217" w:rsidP="00491235">
      <w:pPr>
        <w:jc w:val="both"/>
      </w:pPr>
      <w:r w:rsidRPr="00721F8D">
        <w:t>Na obrázku</w:t>
      </w:r>
      <w:r w:rsidR="00E3559F" w:rsidRPr="00721F8D">
        <w:t xml:space="preserve"> 1</w:t>
      </w:r>
      <w:r w:rsidRPr="00721F8D">
        <w:t xml:space="preserve"> je starobabylonská tabuľka YBC 8633, na ktorej</w:t>
      </w:r>
      <w:r w:rsidR="00974A28" w:rsidRPr="00721F8D">
        <w:t xml:space="preserve"> je </w:t>
      </w:r>
      <w:r w:rsidR="00E3559F" w:rsidRPr="00721F8D">
        <w:t xml:space="preserve">geometrický </w:t>
      </w:r>
      <w:r w:rsidR="00903EC8" w:rsidRPr="00721F8D">
        <w:t>príklad</w:t>
      </w:r>
      <w:r w:rsidR="00974A28" w:rsidRPr="00721F8D">
        <w:t xml:space="preserve"> </w:t>
      </w:r>
      <w:r w:rsidR="00903EC8" w:rsidRPr="00721F8D">
        <w:t>doplnený</w:t>
      </w:r>
      <w:r w:rsidR="00974A28" w:rsidRPr="00721F8D">
        <w:t xml:space="preserve"> </w:t>
      </w:r>
      <w:r w:rsidR="00903EC8" w:rsidRPr="00721F8D">
        <w:t>zaujímavým</w:t>
      </w:r>
      <w:r w:rsidR="00974A28" w:rsidRPr="00721F8D">
        <w:t xml:space="preserve"> </w:t>
      </w:r>
      <w:r w:rsidR="00903EC8" w:rsidRPr="00721F8D">
        <w:t>obrázkom</w:t>
      </w:r>
      <w:r w:rsidR="00974A28" w:rsidRPr="00721F8D">
        <w:rPr>
          <w:rStyle w:val="Odkaznapoznmkupodiarou"/>
        </w:rPr>
        <w:footnoteReference w:id="1"/>
      </w:r>
      <w:r w:rsidRPr="00721F8D">
        <w:t>.</w:t>
      </w:r>
    </w:p>
    <w:p w:rsidR="00491235" w:rsidRPr="00721F8D" w:rsidRDefault="00491235" w:rsidP="00491235">
      <w:pPr>
        <w:jc w:val="center"/>
      </w:pPr>
      <w:r w:rsidRPr="00721F8D">
        <w:rPr>
          <w:noProof/>
          <w:lang w:eastAsia="sk-SK"/>
        </w:rPr>
        <w:drawing>
          <wp:inline distT="0" distB="0" distL="0" distR="0" wp14:anchorId="1697BF0E" wp14:editId="56892B97">
            <wp:extent cx="3626901" cy="265688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0632" cy="266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9F" w:rsidRPr="00721F8D" w:rsidRDefault="00E3559F" w:rsidP="00491235">
      <w:pPr>
        <w:jc w:val="center"/>
      </w:pPr>
      <w:r w:rsidRPr="00721F8D">
        <w:t>Obr. 1</w:t>
      </w:r>
    </w:p>
    <w:p w:rsidR="00E3559F" w:rsidRPr="00721F8D" w:rsidRDefault="00E3559F" w:rsidP="00903EC8">
      <w:pPr>
        <w:jc w:val="both"/>
        <w:sectPr w:rsidR="00E3559F" w:rsidRPr="00721F8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902CB" w:rsidRDefault="00D902CB" w:rsidP="00E3559F">
      <w:pPr>
        <w:jc w:val="both"/>
      </w:pPr>
      <w:r>
        <w:lastRenderedPageBreak/>
        <w:t>Na o</w:t>
      </w:r>
      <w:r w:rsidRPr="00721F8D">
        <w:t>brázku</w:t>
      </w:r>
      <w:r w:rsidR="00E3559F" w:rsidRPr="00721F8D">
        <w:t xml:space="preserve"> 2 </w:t>
      </w:r>
      <w:r>
        <w:t xml:space="preserve">vľavo </w:t>
      </w:r>
      <w:r w:rsidR="00E3559F" w:rsidRPr="00721F8D">
        <w:t>je prekreslen</w:t>
      </w:r>
      <w:r>
        <w:t>ie</w:t>
      </w:r>
      <w:r w:rsidR="00E3559F" w:rsidRPr="00721F8D">
        <w:t xml:space="preserve"> náčrtu, ktorý je vyrytý na tabuľke</w:t>
      </w:r>
      <w:r>
        <w:t xml:space="preserve"> a vpravo je úprava, ktorá nám  </w:t>
      </w:r>
      <w:r w:rsidRPr="00721F8D">
        <w:t>lepšie uká</w:t>
      </w:r>
      <w:r>
        <w:t>že</w:t>
      </w:r>
      <w:r w:rsidRPr="00721F8D">
        <w:t xml:space="preserve"> </w:t>
      </w:r>
      <w:r>
        <w:t xml:space="preserve">postup </w:t>
      </w:r>
      <w:r w:rsidRPr="00721F8D">
        <w:t>riešeni</w:t>
      </w:r>
      <w:r>
        <w:t>a</w:t>
      </w:r>
      <w:r w:rsidRPr="00721F8D">
        <w:t>, ktoré mezopotámski matematici použili</w:t>
      </w:r>
      <w: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02CB" w:rsidTr="00D0772D">
        <w:trPr>
          <w:trHeight w:val="5912"/>
        </w:trPr>
        <w:tc>
          <w:tcPr>
            <w:tcW w:w="4508" w:type="dxa"/>
          </w:tcPr>
          <w:p w:rsidR="00D902CB" w:rsidRDefault="00D0772D" w:rsidP="00D902CB">
            <w:pPr>
              <w:spacing w:before="120"/>
              <w:jc w:val="center"/>
            </w:pPr>
            <w:r>
              <w:rPr>
                <w:noProof/>
                <w:lang w:eastAsia="sk-SK"/>
              </w:rPr>
              <w:drawing>
                <wp:inline distT="0" distB="0" distL="0" distR="0" wp14:anchorId="653180BA" wp14:editId="37244D91">
                  <wp:extent cx="2622911" cy="3562350"/>
                  <wp:effectExtent l="0" t="0" r="6350" b="0"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nimka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890" cy="3613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D902CB" w:rsidRDefault="00D0772D" w:rsidP="00D902CB">
            <w:pPr>
              <w:spacing w:before="120"/>
              <w:jc w:val="center"/>
            </w:pPr>
            <w:r>
              <w:rPr>
                <w:noProof/>
                <w:lang w:eastAsia="sk-SK"/>
              </w:rPr>
              <w:drawing>
                <wp:inline distT="0" distB="0" distL="0" distR="0" wp14:anchorId="06C08008" wp14:editId="21FC69E8">
                  <wp:extent cx="2554427" cy="3562350"/>
                  <wp:effectExtent l="0" t="0" r="0" b="0"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nimka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994" cy="361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E3559F" w:rsidRPr="00721F8D" w:rsidRDefault="00E3559F" w:rsidP="00E3559F">
      <w:pPr>
        <w:jc w:val="center"/>
      </w:pPr>
      <w:r w:rsidRPr="00721F8D">
        <w:t>Obr.2</w:t>
      </w:r>
    </w:p>
    <w:p w:rsidR="00D902CB" w:rsidRPr="008922BC" w:rsidRDefault="00D902CB" w:rsidP="00D902CB">
      <w:pPr>
        <w:jc w:val="both"/>
        <w:rPr>
          <w:sz w:val="16"/>
          <w:szCs w:val="16"/>
        </w:rPr>
      </w:pPr>
      <w:r w:rsidRPr="008922BC">
        <w:rPr>
          <w:sz w:val="16"/>
          <w:szCs w:val="16"/>
        </w:rPr>
        <w:t xml:space="preserve">Preklad zadania príkladu (spracované podľa práce </w:t>
      </w:r>
      <w:proofErr w:type="spellStart"/>
      <w:r w:rsidRPr="008922BC">
        <w:rPr>
          <w:sz w:val="16"/>
          <w:szCs w:val="16"/>
        </w:rPr>
        <w:t>Bečvár</w:t>
      </w:r>
      <w:proofErr w:type="spellEnd"/>
      <w:r w:rsidRPr="008922BC">
        <w:rPr>
          <w:sz w:val="16"/>
          <w:szCs w:val="16"/>
        </w:rPr>
        <w:t xml:space="preserve"> a kol.): </w:t>
      </w:r>
    </w:p>
    <w:p w:rsidR="00D902CB" w:rsidRPr="0031547A" w:rsidRDefault="00F569FA" w:rsidP="00D902CB">
      <w:pPr>
        <w:shd w:val="clear" w:color="auto" w:fill="FFF2CC" w:themeFill="accent4" w:themeFillTint="33"/>
        <w:ind w:left="426" w:right="521"/>
        <w:jc w:val="both"/>
        <w:rPr>
          <w:b/>
          <w:i/>
        </w:rPr>
      </w:pPr>
      <w:r w:rsidRPr="00F569FA">
        <w:rPr>
          <w:noProof/>
          <w:sz w:val="16"/>
          <w:szCs w:val="16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6398260</wp:posOffset>
                </wp:positionH>
                <wp:positionV relativeFrom="paragraph">
                  <wp:posOffset>266065</wp:posOffset>
                </wp:positionV>
                <wp:extent cx="1148080" cy="641985"/>
                <wp:effectExtent l="0" t="0" r="13970" b="2476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FA" w:rsidRPr="00F569FA" w:rsidRDefault="00F569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569FA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Výpočet základne </w:t>
                            </w:r>
                            <w:r w:rsidRPr="00F569FA">
                              <w:rPr>
                                <w:sz w:val="20"/>
                                <w:szCs w:val="20"/>
                              </w:rPr>
                              <w:t>vnútorného trojuholníka.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03.8pt;margin-top:20.95pt;width:90.4pt;height:50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">
                <v:textbox>
                  <w:txbxContent>
                    <w:p w:rsidR="00F569FA" w:rsidRPr="00F569FA" w:rsidRDefault="00F569FA">
                      <w:pPr>
                        <w:rPr>
                          <w:sz w:val="20"/>
                          <w:szCs w:val="20"/>
                        </w:rPr>
                      </w:pPr>
                      <w:r w:rsidRPr="00F569FA">
                        <w:rPr>
                          <w:color w:val="FF0000"/>
                          <w:sz w:val="20"/>
                          <w:szCs w:val="20"/>
                        </w:rPr>
                        <w:t xml:space="preserve">Výpočet základne </w:t>
                      </w:r>
                      <w:r w:rsidRPr="00F569FA">
                        <w:rPr>
                          <w:sz w:val="20"/>
                          <w:szCs w:val="20"/>
                        </w:rPr>
                        <w:t>vnútorného trojuholníka.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902CB" w:rsidRPr="0031547A">
        <w:rPr>
          <w:b/>
          <w:i/>
        </w:rPr>
        <w:t xml:space="preserve">Trojuholník. </w:t>
      </w:r>
      <w:r w:rsidR="00D902CB" w:rsidRPr="0031547A">
        <w:rPr>
          <w:b/>
        </w:rPr>
        <w:t>(1,40)</w:t>
      </w:r>
      <w:r w:rsidR="00D902CB" w:rsidRPr="0031547A">
        <w:rPr>
          <w:b/>
          <w:i/>
        </w:rPr>
        <w:t xml:space="preserve"> dĺžka každej z dvoch strán, </w:t>
      </w:r>
      <w:r w:rsidR="00D902CB" w:rsidRPr="0031547A">
        <w:rPr>
          <w:b/>
        </w:rPr>
        <w:t>(2,20)</w:t>
      </w:r>
      <w:r w:rsidR="00D902CB" w:rsidRPr="0031547A">
        <w:rPr>
          <w:b/>
          <w:i/>
        </w:rPr>
        <w:t xml:space="preserve"> šírka. Aká je plocha?</w:t>
      </w:r>
    </w:p>
    <w:p w:rsidR="00D902CB" w:rsidRPr="008922BC" w:rsidRDefault="00D902CB" w:rsidP="008922BC">
      <w:pPr>
        <w:jc w:val="both"/>
        <w:rPr>
          <w:sz w:val="16"/>
          <w:szCs w:val="16"/>
        </w:rPr>
      </w:pPr>
      <w:r w:rsidRPr="008922BC">
        <w:rPr>
          <w:sz w:val="16"/>
          <w:szCs w:val="16"/>
        </w:rPr>
        <w:t xml:space="preserve">Preklad riešenia príkladu:  </w:t>
      </w:r>
    </w:p>
    <w:p w:rsidR="00D902CB" w:rsidRPr="0031547A" w:rsidRDefault="00F569FA" w:rsidP="00D902CB">
      <w:pPr>
        <w:shd w:val="clear" w:color="auto" w:fill="FFF2CC" w:themeFill="accent4" w:themeFillTint="33"/>
        <w:ind w:left="426" w:right="521"/>
        <w:jc w:val="both"/>
      </w:pPr>
      <w:r>
        <w:rPr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2939143</wp:posOffset>
                </wp:positionH>
                <wp:positionV relativeFrom="paragraph">
                  <wp:posOffset>251369</wp:posOffset>
                </wp:positionV>
                <wp:extent cx="2558143" cy="16329"/>
                <wp:effectExtent l="38100" t="57150" r="0" b="98425"/>
                <wp:wrapNone/>
                <wp:docPr id="4" name="Rovná spojovacia šíp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8143" cy="1632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15095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4" o:spid="_x0000_s1026" type="#_x0000_t32" style="position:absolute;margin-left:231.45pt;margin-top:19.8pt;width:201.45pt;height:1.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" strokecolor="red" strokeweight="1pt">
                <v:stroke endarrow="block" joinstyle="miter"/>
              </v:shape>
            </w:pict>
          </mc:Fallback>
        </mc:AlternateContent>
      </w:r>
      <w:r w:rsidR="00D902CB" w:rsidRPr="0031547A">
        <w:rPr>
          <w:i/>
        </w:rPr>
        <w:t xml:space="preserve">Ako pre teba </w:t>
      </w:r>
      <w:r w:rsidR="00D902CB" w:rsidRPr="00F569FA">
        <w:rPr>
          <w:i/>
          <w:color w:val="FF0000"/>
        </w:rPr>
        <w:t xml:space="preserve">od </w:t>
      </w:r>
      <w:r w:rsidR="00D902CB" w:rsidRPr="00F569FA">
        <w:rPr>
          <w:color w:val="FF0000"/>
        </w:rPr>
        <w:t>(2,20)</w:t>
      </w:r>
      <w:r w:rsidR="00D902CB" w:rsidRPr="00F569FA">
        <w:rPr>
          <w:i/>
          <w:color w:val="FF0000"/>
        </w:rPr>
        <w:t xml:space="preserve"> šírka</w:t>
      </w:r>
      <w:r w:rsidR="00D902CB" w:rsidRPr="0031547A">
        <w:rPr>
          <w:i/>
        </w:rPr>
        <w:t xml:space="preserve">, ktorá </w:t>
      </w:r>
      <w:r w:rsidR="00D902CB" w:rsidRPr="0031547A">
        <w:t>[…]</w:t>
      </w:r>
      <w:r w:rsidR="00D902CB" w:rsidRPr="0031547A">
        <w:rPr>
          <w:i/>
        </w:rPr>
        <w:t xml:space="preserve"> </w:t>
      </w:r>
      <w:r w:rsidR="00D902CB" w:rsidRPr="00F569FA">
        <w:rPr>
          <w:i/>
          <w:color w:val="FF0000"/>
        </w:rPr>
        <w:t>odpočítaj</w:t>
      </w:r>
      <w:r w:rsidR="00D902CB" w:rsidRPr="0031547A">
        <w:rPr>
          <w:i/>
        </w:rPr>
        <w:t xml:space="preserve"> </w:t>
      </w:r>
      <w:r w:rsidR="00D902CB" w:rsidRPr="0031547A">
        <w:t>20</w:t>
      </w:r>
      <w:r w:rsidR="00D902CB" w:rsidRPr="0031547A">
        <w:rPr>
          <w:i/>
        </w:rPr>
        <w:t xml:space="preserve"> </w:t>
      </w:r>
      <w:r w:rsidR="00D902CB" w:rsidRPr="0031547A">
        <w:t xml:space="preserve">[...] </w:t>
      </w:r>
      <w:r w:rsidR="00D902CB" w:rsidRPr="0031547A">
        <w:rPr>
          <w:i/>
        </w:rPr>
        <w:t xml:space="preserve">šírka trojuholníka </w:t>
      </w:r>
      <w:r w:rsidR="00D902CB" w:rsidRPr="0031547A">
        <w:t>[…]</w:t>
      </w:r>
      <w:r w:rsidR="00D902CB" w:rsidRPr="0031547A">
        <w:rPr>
          <w:i/>
        </w:rPr>
        <w:t xml:space="preserve">. </w:t>
      </w:r>
      <w:r w:rsidR="00D902CB" w:rsidRPr="00F569FA">
        <w:rPr>
          <w:i/>
          <w:color w:val="FF0000"/>
        </w:rPr>
        <w:t>A potom rozpoľ</w:t>
      </w:r>
      <w:r w:rsidR="00D902CB" w:rsidRPr="0031547A">
        <w:rPr>
          <w:i/>
        </w:rPr>
        <w:t xml:space="preserve"> </w:t>
      </w:r>
      <w:r w:rsidR="00D902CB" w:rsidRPr="0031547A">
        <w:t>(2,0),</w:t>
      </w:r>
      <w:r w:rsidR="00D902CB" w:rsidRPr="0031547A">
        <w:rPr>
          <w:i/>
        </w:rPr>
        <w:t xml:space="preserve"> ktoré ti zostalo, výsledok je </w:t>
      </w:r>
      <w:r w:rsidR="00D902CB" w:rsidRPr="0031547A">
        <w:t xml:space="preserve">(1,0). </w:t>
      </w:r>
    </w:p>
    <w:p w:rsidR="00D902CB" w:rsidRPr="0031547A" w:rsidRDefault="00F569FA" w:rsidP="00D902CB">
      <w:pPr>
        <w:shd w:val="clear" w:color="auto" w:fill="FFF2CC" w:themeFill="accent4" w:themeFillTint="33"/>
        <w:ind w:left="426" w:right="521"/>
        <w:jc w:val="both"/>
        <w:rPr>
          <w:i/>
        </w:rPr>
      </w:pPr>
      <w:r w:rsidRPr="0031547A">
        <w:rPr>
          <w:i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6405880</wp:posOffset>
                </wp:positionH>
                <wp:positionV relativeFrom="paragraph">
                  <wp:posOffset>115388</wp:posOffset>
                </wp:positionV>
                <wp:extent cx="1130935" cy="1219200"/>
                <wp:effectExtent l="0" t="0" r="1206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47A" w:rsidRPr="0031547A" w:rsidRDefault="0031547A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569FA">
                              <w:rPr>
                                <w:b/>
                                <w:color w:val="1F3864" w:themeColor="accent5" w:themeShade="80"/>
                                <w:sz w:val="18"/>
                                <w:szCs w:val="18"/>
                              </w:rPr>
                              <w:t>Číslo 20</w:t>
                            </w:r>
                            <w:r w:rsidRPr="00F569FA"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547A">
                              <w:rPr>
                                <w:color w:val="0070C0"/>
                                <w:sz w:val="18"/>
                                <w:szCs w:val="18"/>
                              </w:rPr>
                              <w:t>(čo je tretina veľkosti strany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/odvesny</w:t>
                            </w:r>
                            <w:r w:rsidRPr="0031547A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F569FA">
                              <w:rPr>
                                <w:b/>
                                <w:color w:val="1F3864" w:themeColor="accent5" w:themeShade="80"/>
                                <w:sz w:val="18"/>
                                <w:szCs w:val="18"/>
                              </w:rPr>
                              <w:t>násobí  číslom 4</w:t>
                            </w:r>
                            <w:r w:rsidRPr="00F569FA">
                              <w:rPr>
                                <w:color w:val="1F3864" w:themeColor="accent5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(</w:t>
                            </w:r>
                            <w:r w:rsidRPr="0031547A">
                              <w:rPr>
                                <w:color w:val="0070C0"/>
                                <w:sz w:val="18"/>
                                <w:szCs w:val="18"/>
                              </w:rPr>
                              <w:t>koeficient podobnosti</w:t>
                            </w:r>
                            <w:r w:rsidR="00F569FA">
                              <w:rPr>
                                <w:color w:val="0070C0"/>
                                <w:sz w:val="18"/>
                                <w:szCs w:val="18"/>
                              </w:rPr>
                              <w:t>)</w:t>
                            </w:r>
                            <w:r w:rsidRPr="0031547A">
                              <w:rPr>
                                <w:color w:val="0070C0"/>
                                <w:sz w:val="18"/>
                                <w:szCs w:val="18"/>
                              </w:rPr>
                              <w:t>. Pozri poznámku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504.4pt;margin-top:9.1pt;width:89.0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">
                <v:textbox>
                  <w:txbxContent>
                    <w:p w:rsidR="0031547A" w:rsidRPr="0031547A" w:rsidRDefault="0031547A">
                      <w:pPr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F569FA">
                        <w:rPr>
                          <w:b/>
                          <w:color w:val="1F3864" w:themeColor="accent5" w:themeShade="80"/>
                          <w:sz w:val="18"/>
                          <w:szCs w:val="18"/>
                        </w:rPr>
                        <w:t>Číslo 20</w:t>
                      </w:r>
                      <w:r w:rsidRPr="00F569FA">
                        <w:rPr>
                          <w:color w:val="1F3864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r w:rsidRPr="0031547A">
                        <w:rPr>
                          <w:color w:val="0070C0"/>
                          <w:sz w:val="18"/>
                          <w:szCs w:val="18"/>
                        </w:rPr>
                        <w:t>(čo je tretina veľkosti strany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/odvesny</w:t>
                      </w:r>
                      <w:r w:rsidRPr="0031547A">
                        <w:rPr>
                          <w:color w:val="0070C0"/>
                          <w:sz w:val="18"/>
                          <w:szCs w:val="18"/>
                        </w:rPr>
                        <w:t xml:space="preserve">) </w:t>
                      </w:r>
                      <w:r w:rsidRPr="00F569FA">
                        <w:rPr>
                          <w:b/>
                          <w:color w:val="1F3864" w:themeColor="accent5" w:themeShade="80"/>
                          <w:sz w:val="18"/>
                          <w:szCs w:val="18"/>
                        </w:rPr>
                        <w:t>násobí</w:t>
                      </w:r>
                      <w:r w:rsidRPr="00F569FA">
                        <w:rPr>
                          <w:b/>
                          <w:color w:val="1F3864" w:themeColor="accent5" w:themeShade="80"/>
                          <w:sz w:val="18"/>
                          <w:szCs w:val="18"/>
                        </w:rPr>
                        <w:t xml:space="preserve">  číslom 4</w:t>
                      </w:r>
                      <w:r w:rsidRPr="00F569FA">
                        <w:rPr>
                          <w:color w:val="1F3864" w:themeColor="accent5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(</w:t>
                      </w:r>
                      <w:r w:rsidRPr="0031547A">
                        <w:rPr>
                          <w:color w:val="0070C0"/>
                          <w:sz w:val="18"/>
                          <w:szCs w:val="18"/>
                        </w:rPr>
                        <w:t>koeficient podobnosti</w:t>
                      </w:r>
                      <w:r w:rsidR="00F569FA">
                        <w:rPr>
                          <w:color w:val="0070C0"/>
                          <w:sz w:val="18"/>
                          <w:szCs w:val="18"/>
                        </w:rPr>
                        <w:t>)</w:t>
                      </w:r>
                      <w:r w:rsidRPr="0031547A">
                        <w:rPr>
                          <w:color w:val="0070C0"/>
                          <w:sz w:val="18"/>
                          <w:szCs w:val="18"/>
                        </w:rPr>
                        <w:t>. Pozri poznámku 2.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902CB" w:rsidRPr="0031547A">
        <w:t>(1,0)</w:t>
      </w:r>
      <w:r w:rsidR="00D902CB" w:rsidRPr="0031547A">
        <w:rPr>
          <w:i/>
        </w:rPr>
        <w:t xml:space="preserve"> je šírka jedného trojuholníka a </w:t>
      </w:r>
      <w:r w:rsidR="00D902CB" w:rsidRPr="0031547A">
        <w:t>(1,0)</w:t>
      </w:r>
      <w:r w:rsidR="00D902CB" w:rsidRPr="0031547A">
        <w:rPr>
          <w:i/>
        </w:rPr>
        <w:t xml:space="preserve"> je šírka druhého trojuholníka. Aká je druhá dĺžka? </w:t>
      </w:r>
    </w:p>
    <w:p w:rsidR="00D902CB" w:rsidRPr="0031547A" w:rsidRDefault="00F569FA" w:rsidP="0031547A">
      <w:pPr>
        <w:shd w:val="clear" w:color="auto" w:fill="BDD6EE" w:themeFill="accent1" w:themeFillTint="66"/>
        <w:ind w:left="426" w:right="521"/>
        <w:jc w:val="both"/>
      </w:pPr>
      <w:r w:rsidRPr="00F569FA">
        <w:rPr>
          <w:i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5372100" cy="282575"/>
                <wp:effectExtent l="0" t="0" r="19050" b="2222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FA" w:rsidRPr="00F569FA" w:rsidRDefault="00F569FA" w:rsidP="00F569FA">
                            <w:pPr>
                              <w:shd w:val="clear" w:color="auto" w:fill="FFFF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 ďalšej časti je v</w:t>
                            </w:r>
                            <w:r w:rsidRPr="00F569FA">
                              <w:rPr>
                                <w:sz w:val="18"/>
                                <w:szCs w:val="18"/>
                              </w:rPr>
                              <w:t>ýpočet obsahov podľa vyššie uvedených vzorcov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8" type="#_x0000_t202" style="position:absolute;left:0;text-align:left;margin-left:0;margin-top:31.9pt;width:423pt;height:2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">
                <v:textbox>
                  <w:txbxContent>
                    <w:p w:rsidR="00F569FA" w:rsidRPr="00F569FA" w:rsidRDefault="00F569FA" w:rsidP="00F569FA">
                      <w:pPr>
                        <w:shd w:val="clear" w:color="auto" w:fill="FFFF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 ďalšej časti je v</w:t>
                      </w:r>
                      <w:r w:rsidRPr="00F569FA">
                        <w:rPr>
                          <w:sz w:val="18"/>
                          <w:szCs w:val="18"/>
                        </w:rPr>
                        <w:t>ýpočet obsahov podľa vyššie uvedených vzorcov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1779813</wp:posOffset>
                </wp:positionH>
                <wp:positionV relativeFrom="paragraph">
                  <wp:posOffset>167640</wp:posOffset>
                </wp:positionV>
                <wp:extent cx="3706223" cy="45719"/>
                <wp:effectExtent l="38100" t="38100" r="27940" b="88265"/>
                <wp:wrapNone/>
                <wp:docPr id="2" name="Rovná spojovacia šíp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6223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885EC6" id="Rovná spojovacia šípka 2" o:spid="_x0000_s1026" type="#_x0000_t32" style="position:absolute;margin-left:140.15pt;margin-top:13.2pt;width:291.8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" strokecolor="#002060" strokeweight="1pt">
                <v:stroke endarrow="block" joinstyle="miter"/>
              </v:shape>
            </w:pict>
          </mc:Fallback>
        </mc:AlternateContent>
      </w:r>
      <w:r w:rsidR="00D902CB" w:rsidRPr="0031547A">
        <w:rPr>
          <w:i/>
        </w:rPr>
        <w:t xml:space="preserve">Násob </w:t>
      </w:r>
      <w:r w:rsidR="00D902CB" w:rsidRPr="0031547A">
        <w:t>(20),</w:t>
      </w:r>
      <w:r w:rsidR="00D902CB" w:rsidRPr="0031547A">
        <w:rPr>
          <w:i/>
        </w:rPr>
        <w:t xml:space="preserve"> </w:t>
      </w:r>
      <w:proofErr w:type="spellStart"/>
      <w:r w:rsidR="00D902CB" w:rsidRPr="0031547A">
        <w:rPr>
          <w:i/>
        </w:rPr>
        <w:t>maksarum</w:t>
      </w:r>
      <w:proofErr w:type="spellEnd"/>
      <w:r w:rsidR="00D902CB" w:rsidRPr="0031547A">
        <w:rPr>
          <w:rStyle w:val="Odkaznapoznmkupodiarou"/>
          <w:i/>
        </w:rPr>
        <w:footnoteReference w:id="2"/>
      </w:r>
      <w:r w:rsidR="00D902CB" w:rsidRPr="0031547A">
        <w:t>,</w:t>
      </w:r>
      <w:r w:rsidR="00D902CB" w:rsidRPr="0031547A">
        <w:rPr>
          <w:i/>
        </w:rPr>
        <w:t xml:space="preserve"> </w:t>
      </w:r>
      <w:r w:rsidR="00D902CB" w:rsidRPr="0031547A">
        <w:t>(4)</w:t>
      </w:r>
      <w:r w:rsidR="00D902CB" w:rsidRPr="0031547A">
        <w:rPr>
          <w:i/>
        </w:rPr>
        <w:t xml:space="preserve"> a výsledok je </w:t>
      </w:r>
      <w:r w:rsidR="00D902CB" w:rsidRPr="0031547A">
        <w:t>(1,20). (1,20)</w:t>
      </w:r>
      <w:r w:rsidR="00D902CB" w:rsidRPr="0031547A">
        <w:rPr>
          <w:i/>
        </w:rPr>
        <w:t xml:space="preserve"> je druhá dĺžka.  </w:t>
      </w:r>
      <w:r w:rsidR="0031547A">
        <w:rPr>
          <w:i/>
        </w:rPr>
        <w:t xml:space="preserve">                               </w:t>
      </w:r>
    </w:p>
    <w:p w:rsidR="00D902CB" w:rsidRPr="0031547A" w:rsidRDefault="00D902CB" w:rsidP="00D902CB">
      <w:pPr>
        <w:shd w:val="clear" w:color="auto" w:fill="FFF2CC" w:themeFill="accent4" w:themeFillTint="33"/>
        <w:ind w:left="426" w:right="521"/>
        <w:jc w:val="both"/>
        <w:rPr>
          <w:i/>
        </w:rPr>
      </w:pPr>
      <w:r w:rsidRPr="0031547A">
        <w:rPr>
          <w:i/>
        </w:rPr>
        <w:t xml:space="preserve">Potom rozpoľ </w:t>
      </w:r>
      <w:r w:rsidRPr="0031547A">
        <w:t>(1,0),</w:t>
      </w:r>
      <w:r w:rsidRPr="0031547A">
        <w:rPr>
          <w:i/>
        </w:rPr>
        <w:t xml:space="preserve"> šírka trojuholníka, a násob výsledok </w:t>
      </w:r>
      <w:r w:rsidRPr="0031547A">
        <w:t>(30). (1,20)</w:t>
      </w:r>
      <w:r w:rsidRPr="0031547A">
        <w:rPr>
          <w:i/>
        </w:rPr>
        <w:t xml:space="preserve"> druhá dĺžka; výsledok </w:t>
      </w:r>
      <w:r w:rsidRPr="0031547A">
        <w:t>(40,0)</w:t>
      </w:r>
      <w:r w:rsidRPr="0031547A">
        <w:rPr>
          <w:i/>
        </w:rPr>
        <w:t xml:space="preserve"> je plocha prvého trojuholníka. </w:t>
      </w:r>
    </w:p>
    <w:p w:rsidR="00D902CB" w:rsidRPr="0031547A" w:rsidRDefault="00D902CB" w:rsidP="00D902CB">
      <w:pPr>
        <w:shd w:val="clear" w:color="auto" w:fill="FFF2CC" w:themeFill="accent4" w:themeFillTint="33"/>
        <w:ind w:left="426" w:right="521"/>
        <w:jc w:val="both"/>
        <w:rPr>
          <w:i/>
        </w:rPr>
      </w:pPr>
      <w:r w:rsidRPr="0031547A">
        <w:rPr>
          <w:i/>
        </w:rPr>
        <w:t xml:space="preserve">Rozpoľ </w:t>
      </w:r>
      <w:r w:rsidRPr="0031547A">
        <w:t>(20),</w:t>
      </w:r>
      <w:r w:rsidRPr="0031547A">
        <w:rPr>
          <w:i/>
        </w:rPr>
        <w:t xml:space="preserve"> šírka trojuholníka, a násob výsledok </w:t>
      </w:r>
      <w:r w:rsidRPr="0031547A">
        <w:t>(10). (1,20)</w:t>
      </w:r>
      <w:r w:rsidRPr="0031547A">
        <w:rPr>
          <w:i/>
        </w:rPr>
        <w:t xml:space="preserve"> je druhá dĺžka trojuholníka; výsledok </w:t>
      </w:r>
      <w:r w:rsidRPr="0031547A">
        <w:t>(13,20)</w:t>
      </w:r>
      <w:r w:rsidRPr="0031547A">
        <w:rPr>
          <w:i/>
        </w:rPr>
        <w:t xml:space="preserve"> je plocha druhého trojuholníka. </w:t>
      </w:r>
    </w:p>
    <w:p w:rsidR="00D902CB" w:rsidRPr="0031547A" w:rsidRDefault="00D902CB" w:rsidP="00D902CB">
      <w:pPr>
        <w:shd w:val="clear" w:color="auto" w:fill="FFF2CC" w:themeFill="accent4" w:themeFillTint="33"/>
        <w:ind w:left="426" w:right="521"/>
        <w:jc w:val="both"/>
        <w:rPr>
          <w:i/>
        </w:rPr>
      </w:pPr>
      <w:r w:rsidRPr="0031547A">
        <w:rPr>
          <w:i/>
        </w:rPr>
        <w:t xml:space="preserve">Rozpoľ </w:t>
      </w:r>
      <w:r w:rsidRPr="0031547A">
        <w:t>(1,0),</w:t>
      </w:r>
      <w:r w:rsidRPr="0031547A">
        <w:rPr>
          <w:i/>
        </w:rPr>
        <w:t xml:space="preserve"> šírka trojuholníka, a násob výsledok </w:t>
      </w:r>
      <w:r w:rsidRPr="0031547A">
        <w:t>(30). (1,20)</w:t>
      </w:r>
      <w:r w:rsidRPr="0031547A">
        <w:rPr>
          <w:i/>
        </w:rPr>
        <w:t xml:space="preserve"> je druhá dĺžka; výsledok </w:t>
      </w:r>
      <w:r w:rsidRPr="0031547A">
        <w:t xml:space="preserve">(40,0) </w:t>
      </w:r>
      <w:r w:rsidRPr="0031547A">
        <w:rPr>
          <w:i/>
        </w:rPr>
        <w:t xml:space="preserve">je plocha tretieho trojuholníka. </w:t>
      </w:r>
    </w:p>
    <w:p w:rsidR="00D902CB" w:rsidRPr="0031547A" w:rsidRDefault="00D902CB" w:rsidP="00D902CB">
      <w:pPr>
        <w:shd w:val="clear" w:color="auto" w:fill="FFF2CC" w:themeFill="accent4" w:themeFillTint="33"/>
        <w:ind w:left="426" w:right="521"/>
        <w:jc w:val="both"/>
      </w:pPr>
      <w:r w:rsidRPr="0031547A">
        <w:t>(1,33,20)</w:t>
      </w:r>
      <w:r w:rsidRPr="0031547A">
        <w:rPr>
          <w:i/>
        </w:rPr>
        <w:t xml:space="preserve"> je správna plocha </w:t>
      </w:r>
      <w:r w:rsidRPr="0031547A">
        <w:t>[…]</w:t>
      </w:r>
    </w:p>
    <w:p w:rsidR="00720C60" w:rsidRPr="00720C60" w:rsidRDefault="00720C60" w:rsidP="008922BC">
      <w:pPr>
        <w:spacing w:after="120" w:line="240" w:lineRule="auto"/>
        <w:jc w:val="both"/>
        <w:rPr>
          <w:sz w:val="16"/>
          <w:szCs w:val="16"/>
        </w:rPr>
      </w:pPr>
      <w:r w:rsidRPr="00720C60">
        <w:rPr>
          <w:sz w:val="16"/>
          <w:szCs w:val="16"/>
        </w:rPr>
        <w:lastRenderedPageBreak/>
        <w:t>Výpočet v dnešnej symbolike:</w:t>
      </w:r>
    </w:p>
    <w:p w:rsidR="008922BC" w:rsidRPr="00720C60" w:rsidRDefault="00F569FA" w:rsidP="00720C60">
      <w:pPr>
        <w:shd w:val="clear" w:color="auto" w:fill="DEEAF6" w:themeFill="accent1" w:themeFillTint="33"/>
        <w:spacing w:after="120" w:line="240" w:lineRule="auto"/>
        <w:jc w:val="both"/>
        <w:rPr>
          <w:sz w:val="18"/>
          <w:szCs w:val="18"/>
        </w:rPr>
      </w:pPr>
      <w:r w:rsidRPr="00720C60">
        <w:rPr>
          <w:sz w:val="18"/>
          <w:szCs w:val="18"/>
        </w:rPr>
        <w:t>J</w:t>
      </w:r>
      <w:r w:rsidR="00E3559F" w:rsidRPr="00720C60">
        <w:rPr>
          <w:sz w:val="18"/>
          <w:szCs w:val="18"/>
        </w:rPr>
        <w:t xml:space="preserve">e dané </w:t>
      </w:r>
      <m:oMath>
        <m:r>
          <w:rPr>
            <w:rFonts w:ascii="Cambria Math" w:hAnsi="Cambria Math"/>
            <w:sz w:val="18"/>
            <w:szCs w:val="18"/>
          </w:rPr>
          <m:t>d=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1,40</m:t>
            </m:r>
          </m:e>
        </m:d>
        <m:r>
          <w:rPr>
            <w:rFonts w:ascii="Cambria Math" w:hAnsi="Cambria Math"/>
            <w:sz w:val="18"/>
            <w:szCs w:val="18"/>
          </w:rPr>
          <m:t>, 2a+b=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2,20</m:t>
            </m:r>
          </m:e>
        </m:d>
        <m:r>
          <w:rPr>
            <w:rFonts w:ascii="Cambria Math" w:hAnsi="Cambria Math"/>
            <w:sz w:val="18"/>
            <w:szCs w:val="18"/>
          </w:rPr>
          <m:t>=140</m:t>
        </m:r>
      </m:oMath>
      <w:r w:rsidR="006C7EA6" w:rsidRPr="00720C60">
        <w:rPr>
          <w:rFonts w:eastAsiaTheme="minorEastAsia"/>
          <w:sz w:val="18"/>
          <w:szCs w:val="18"/>
        </w:rPr>
        <w:t>.</w:t>
      </w:r>
      <w:r w:rsidR="006C7EA6" w:rsidRPr="00720C60">
        <w:rPr>
          <w:sz w:val="18"/>
          <w:szCs w:val="18"/>
        </w:rPr>
        <w:t xml:space="preserve"> </w:t>
      </w:r>
      <w:r w:rsidR="00E3559F" w:rsidRPr="00720C60">
        <w:rPr>
          <w:sz w:val="18"/>
          <w:szCs w:val="18"/>
        </w:rPr>
        <w:t xml:space="preserve">Na tabuľke je najprv vypočítané </w:t>
      </w:r>
      <m:oMath>
        <m:r>
          <w:rPr>
            <w:rFonts w:ascii="Cambria Math" w:hAnsi="Cambria Math"/>
            <w:sz w:val="18"/>
            <w:szCs w:val="18"/>
          </w:rPr>
          <m:t>a=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1,0</m:t>
            </m:r>
          </m:e>
        </m:d>
        <m:r>
          <w:rPr>
            <w:rFonts w:ascii="Cambria Math" w:hAnsi="Cambria Math"/>
            <w:sz w:val="18"/>
            <w:szCs w:val="18"/>
          </w:rPr>
          <m:t>=60,b=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20</m:t>
            </m:r>
          </m:e>
        </m:d>
        <m:r>
          <w:rPr>
            <w:rFonts w:ascii="Cambria Math" w:hAnsi="Cambria Math"/>
            <w:sz w:val="18"/>
            <w:szCs w:val="18"/>
          </w:rPr>
          <m:t>=20</m:t>
        </m:r>
      </m:oMath>
      <w:r w:rsidR="006C7EA6" w:rsidRPr="00720C60">
        <w:rPr>
          <w:rFonts w:eastAsiaTheme="minorEastAsia"/>
          <w:sz w:val="18"/>
          <w:szCs w:val="18"/>
        </w:rPr>
        <w:t>.</w:t>
      </w:r>
      <w:r w:rsidR="006C7EA6" w:rsidRPr="00720C60">
        <w:rPr>
          <w:sz w:val="18"/>
          <w:szCs w:val="18"/>
        </w:rPr>
        <w:t xml:space="preserve"> </w:t>
      </w:r>
    </w:p>
    <w:p w:rsidR="00E3559F" w:rsidRPr="00720C60" w:rsidRDefault="00E3559F" w:rsidP="00720C60">
      <w:pPr>
        <w:shd w:val="clear" w:color="auto" w:fill="DEEAF6" w:themeFill="accent1" w:themeFillTint="33"/>
        <w:spacing w:after="120" w:line="240" w:lineRule="auto"/>
        <w:jc w:val="both"/>
        <w:rPr>
          <w:sz w:val="18"/>
          <w:szCs w:val="18"/>
        </w:rPr>
      </w:pPr>
      <w:r w:rsidRPr="00720C60">
        <w:rPr>
          <w:sz w:val="18"/>
          <w:szCs w:val="18"/>
        </w:rPr>
        <w:t xml:space="preserve">Ďalšia časť tabuľky je poškodená, a preto nevieme ako vypočítali </w:t>
      </w:r>
      <m:oMath>
        <m:r>
          <w:rPr>
            <w:rFonts w:ascii="Cambria Math" w:hAnsi="Cambria Math"/>
            <w:sz w:val="18"/>
            <w:szCs w:val="18"/>
          </w:rPr>
          <m:t>c=</m:t>
        </m:r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1,20</m:t>
            </m:r>
          </m:e>
        </m:d>
        <m:r>
          <w:rPr>
            <w:rFonts w:ascii="Cambria Math" w:hAnsi="Cambria Math"/>
            <w:sz w:val="18"/>
            <w:szCs w:val="18"/>
          </w:rPr>
          <m:t>=80</m:t>
        </m:r>
      </m:oMath>
      <w:r w:rsidR="006C7EA6" w:rsidRPr="00720C60">
        <w:rPr>
          <w:rFonts w:eastAsiaTheme="minorEastAsia"/>
          <w:sz w:val="18"/>
          <w:szCs w:val="18"/>
        </w:rPr>
        <w:t>.</w:t>
      </w:r>
      <w:r w:rsidR="006C7EA6" w:rsidRPr="00720C60">
        <w:rPr>
          <w:sz w:val="18"/>
          <w:szCs w:val="18"/>
        </w:rPr>
        <w:t xml:space="preserve"> </w:t>
      </w:r>
      <w:r w:rsidR="00D902CB" w:rsidRPr="00720C60">
        <w:rPr>
          <w:sz w:val="18"/>
          <w:szCs w:val="18"/>
        </w:rPr>
        <w:t>Pre o</w:t>
      </w:r>
      <w:r w:rsidRPr="00720C60">
        <w:rPr>
          <w:sz w:val="18"/>
          <w:szCs w:val="18"/>
        </w:rPr>
        <w:t xml:space="preserve">bsahy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i</m:t>
            </m:r>
          </m:sub>
        </m:sSub>
      </m:oMath>
      <w:r w:rsidR="008922BC" w:rsidRPr="00720C60">
        <w:rPr>
          <w:rFonts w:eastAsiaTheme="minorEastAsia"/>
          <w:sz w:val="18"/>
          <w:szCs w:val="18"/>
        </w:rPr>
        <w:t xml:space="preserve"> </w:t>
      </w:r>
      <w:r w:rsidR="00D902CB" w:rsidRPr="00720C60">
        <w:rPr>
          <w:sz w:val="18"/>
          <w:szCs w:val="18"/>
        </w:rPr>
        <w:t>platí:</w:t>
      </w:r>
      <w:r w:rsidRPr="00720C60">
        <w:rPr>
          <w:sz w:val="18"/>
          <w:szCs w:val="18"/>
        </w:rPr>
        <w:t xml:space="preserve">  </w:t>
      </w:r>
    </w:p>
    <w:p w:rsidR="00EA1F0D" w:rsidRPr="00720C60" w:rsidRDefault="00987261" w:rsidP="00720C60">
      <w:pPr>
        <w:shd w:val="clear" w:color="auto" w:fill="DEEAF6" w:themeFill="accent1" w:themeFillTint="33"/>
        <w:contextualSpacing/>
        <w:jc w:val="both"/>
        <w:rPr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.60.80=2400=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40,0</m:t>
              </m:r>
            </m:e>
          </m:d>
        </m:oMath>
      </m:oMathPara>
    </w:p>
    <w:p w:rsidR="00EA1F0D" w:rsidRPr="00720C60" w:rsidRDefault="00987261" w:rsidP="00720C60">
      <w:pPr>
        <w:shd w:val="clear" w:color="auto" w:fill="DEEAF6" w:themeFill="accent1" w:themeFillTint="33"/>
        <w:contextualSpacing/>
        <w:jc w:val="both"/>
        <w:rPr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.20.80=800=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13,20</m:t>
              </m:r>
            </m:e>
          </m:d>
        </m:oMath>
      </m:oMathPara>
    </w:p>
    <w:p w:rsidR="00EA1F0D" w:rsidRPr="00720C60" w:rsidRDefault="00987261" w:rsidP="00720C60">
      <w:pPr>
        <w:shd w:val="clear" w:color="auto" w:fill="DEEAF6" w:themeFill="accent1" w:themeFillTint="33"/>
        <w:contextualSpacing/>
        <w:jc w:val="both"/>
        <w:rPr>
          <w:rFonts w:eastAsiaTheme="minorEastAsia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.60.80=2400=</m:t>
          </m:r>
          <m:d>
            <m:d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40,0</m:t>
              </m:r>
            </m:e>
          </m:d>
        </m:oMath>
      </m:oMathPara>
    </w:p>
    <w:p w:rsidR="00EA1F0D" w:rsidRPr="00720C60" w:rsidRDefault="00E3559F" w:rsidP="00720C60">
      <w:pPr>
        <w:shd w:val="clear" w:color="auto" w:fill="DEEAF6" w:themeFill="accent1" w:themeFillTint="33"/>
        <w:jc w:val="both"/>
        <w:rPr>
          <w:sz w:val="18"/>
          <w:szCs w:val="18"/>
        </w:rPr>
      </w:pPr>
      <w:r w:rsidRPr="00720C60">
        <w:rPr>
          <w:sz w:val="18"/>
          <w:szCs w:val="18"/>
        </w:rPr>
        <w:t>Obsah veľkého trojuholníka je súčtom jednotlivých trojuholníkov:</w:t>
      </w:r>
    </w:p>
    <w:p w:rsidR="00E3559F" w:rsidRPr="00720C60" w:rsidRDefault="00987261" w:rsidP="00720C60">
      <w:pPr>
        <w:shd w:val="clear" w:color="auto" w:fill="DEEAF6" w:themeFill="accent1" w:themeFillTint="33"/>
        <w:jc w:val="both"/>
        <w:rPr>
          <w:rFonts w:eastAsiaTheme="minorEastAsia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3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=5600=</m:t>
          </m:r>
          <m:d>
            <m:dPr>
              <m:ctrlPr>
                <w:rPr>
                  <w:rFonts w:ascii="Cambria Math" w:hAnsi="Cambria Math"/>
                  <w:b/>
                  <w:i/>
                  <w:color w:val="FF0000"/>
                  <w:sz w:val="18"/>
                  <w:szCs w:val="1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18"/>
                  <w:szCs w:val="18"/>
                </w:rPr>
                <m:t>1,33,20</m:t>
              </m:r>
            </m:e>
          </m:d>
        </m:oMath>
      </m:oMathPara>
    </w:p>
    <w:p w:rsidR="00614315" w:rsidRPr="00721F8D" w:rsidRDefault="00EA1F0D" w:rsidP="00EA1F0D">
      <w:pPr>
        <w:jc w:val="both"/>
        <w:rPr>
          <w:b/>
        </w:rPr>
      </w:pPr>
      <w:r w:rsidRPr="00721F8D">
        <w:rPr>
          <w:b/>
        </w:rPr>
        <w:t>Pozn</w:t>
      </w:r>
      <w:r w:rsidR="00614315" w:rsidRPr="00721F8D">
        <w:rPr>
          <w:b/>
        </w:rPr>
        <w:t>ámka 1.</w:t>
      </w:r>
    </w:p>
    <w:p w:rsidR="00D61B09" w:rsidRDefault="00D61B09" w:rsidP="00D61B09">
      <w:pPr>
        <w:jc w:val="both"/>
      </w:pPr>
      <w:r>
        <w:t>Tvary jednotlivých trojuholníkov na tabuľke neodpoveda</w:t>
      </w:r>
      <w:r w:rsidR="002B6315">
        <w:t>jú</w:t>
      </w:r>
      <w:r>
        <w:t xml:space="preserve"> uvedeným hodnotám. Správne by mal obrázok vypadať asi takto</w:t>
      </w:r>
    </w:p>
    <w:p w:rsidR="00EA1F0D" w:rsidRDefault="00D0772D" w:rsidP="00D61B09">
      <w:pPr>
        <w:jc w:val="center"/>
      </w:pPr>
      <w:r>
        <w:rPr>
          <w:noProof/>
          <w:lang w:eastAsia="sk-SK"/>
        </w:rPr>
        <w:drawing>
          <wp:inline distT="0" distB="0" distL="0" distR="0">
            <wp:extent cx="2621368" cy="3629026"/>
            <wp:effectExtent l="0" t="0" r="762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nimka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890" cy="36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315" w:rsidRPr="00721F8D" w:rsidRDefault="00EA1F0D" w:rsidP="00EA1F0D">
      <w:pPr>
        <w:jc w:val="both"/>
      </w:pPr>
      <w:r w:rsidRPr="00721F8D">
        <w:t xml:space="preserve">Ide teda o obrázok, ktorý sa skladá z dvoch zhodných pravouhlých </w:t>
      </w:r>
      <w:r w:rsidR="00614315" w:rsidRPr="00721F8D">
        <w:t>trojuholníkov</w:t>
      </w:r>
      <w:r w:rsidRPr="00721F8D">
        <w:t xml:space="preserve"> a </w:t>
      </w:r>
      <w:r w:rsidR="00614315" w:rsidRPr="00721F8D">
        <w:t>jedného</w:t>
      </w:r>
      <w:r w:rsidRPr="00721F8D">
        <w:t xml:space="preserve"> rovnoramenného </w:t>
      </w:r>
      <w:r w:rsidR="00614315" w:rsidRPr="00721F8D">
        <w:t xml:space="preserve">trojuholníka. </w:t>
      </w:r>
    </w:p>
    <w:p w:rsidR="00EA1F0D" w:rsidRPr="00721F8D" w:rsidRDefault="00EA1F0D" w:rsidP="00EA1F0D">
      <w:pPr>
        <w:jc w:val="both"/>
      </w:pPr>
      <w:r w:rsidRPr="00721F8D">
        <w:t xml:space="preserve">Pri tejto interpretácii je výpočet obsahov </w:t>
      </w:r>
      <w:r w:rsidR="00614315" w:rsidRPr="00721F8D">
        <w:t>trojuholníkov</w:t>
      </w:r>
      <w:r w:rsidRPr="00721F8D">
        <w:t xml:space="preserve"> správny, obsah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21F8D">
        <w:t xml:space="preserve"> je v </w:t>
      </w:r>
      <w:r w:rsidR="00614315" w:rsidRPr="00721F8D">
        <w:t>skutočnosti</w:t>
      </w:r>
      <w:r w:rsidRPr="00721F8D">
        <w:t xml:space="preserve"> menší, </w:t>
      </w:r>
      <w:r w:rsidR="00614315" w:rsidRPr="00721F8D">
        <w:t>lebo</w:t>
      </w:r>
      <w:r w:rsidRPr="00721F8D">
        <w:t xml:space="preserve"> </w:t>
      </w:r>
      <m:oMath>
        <m:r>
          <w:rPr>
            <w:rFonts w:ascii="Cambria Math" w:hAnsi="Cambria Math"/>
          </w:rPr>
          <m:t>c</m:t>
        </m:r>
      </m:oMath>
      <w:r w:rsidRPr="00721F8D">
        <w:t xml:space="preserve"> je strana a </w:t>
      </w:r>
      <w:r w:rsidR="00614315" w:rsidRPr="00721F8D">
        <w:t>nie</w:t>
      </w:r>
      <w:r w:rsidRPr="00721F8D">
        <w:t xml:space="preserve"> výška </w:t>
      </w:r>
      <w:r w:rsidR="00614315" w:rsidRPr="00721F8D">
        <w:t>vnútorného</w:t>
      </w:r>
      <w:r w:rsidRPr="00721F8D">
        <w:t xml:space="preserve"> </w:t>
      </w:r>
      <w:r w:rsidR="00614315" w:rsidRPr="00721F8D">
        <w:t>trojuholníka</w:t>
      </w:r>
      <w:r w:rsidRPr="00721F8D">
        <w:t>.</w:t>
      </w:r>
    </w:p>
    <w:p w:rsidR="00614315" w:rsidRPr="00721F8D" w:rsidRDefault="00614315" w:rsidP="00EA1F0D">
      <w:pPr>
        <w:jc w:val="both"/>
      </w:pPr>
    </w:p>
    <w:p w:rsidR="00614315" w:rsidRPr="00721F8D" w:rsidRDefault="00614315" w:rsidP="00614315">
      <w:pPr>
        <w:jc w:val="both"/>
        <w:rPr>
          <w:b/>
        </w:rPr>
      </w:pPr>
      <w:r w:rsidRPr="00721F8D">
        <w:rPr>
          <w:b/>
        </w:rPr>
        <w:t>Poznámka 2.</w:t>
      </w:r>
    </w:p>
    <w:p w:rsidR="00614315" w:rsidRPr="00721F8D" w:rsidRDefault="00614315" w:rsidP="00EA1F0D">
      <w:pPr>
        <w:jc w:val="both"/>
      </w:pPr>
      <w:r w:rsidRPr="00721F8D">
        <w:t>Veľmi</w:t>
      </w:r>
      <w:r w:rsidR="00EA1F0D" w:rsidRPr="00721F8D">
        <w:t xml:space="preserve"> </w:t>
      </w:r>
      <w:r w:rsidRPr="00721F8D">
        <w:t>zaujímavý</w:t>
      </w:r>
      <w:r w:rsidR="00EA1F0D" w:rsidRPr="00721F8D">
        <w:t xml:space="preserve"> obrat s</w:t>
      </w:r>
      <w:r w:rsidRPr="00721F8D">
        <w:t>a</w:t>
      </w:r>
      <w:r w:rsidR="00EA1F0D" w:rsidRPr="00721F8D">
        <w:t xml:space="preserve"> </w:t>
      </w:r>
      <w:r w:rsidRPr="00721F8D">
        <w:t>objavuje</w:t>
      </w:r>
      <w:r w:rsidR="00EA1F0D" w:rsidRPr="00721F8D">
        <w:t xml:space="preserve"> v </w:t>
      </w:r>
      <w:r w:rsidRPr="00721F8D">
        <w:t>prvej</w:t>
      </w:r>
      <w:r w:rsidR="00EA1F0D" w:rsidRPr="00721F8D">
        <w:t xml:space="preserve"> </w:t>
      </w:r>
      <w:r w:rsidRPr="00721F8D">
        <w:t>časti</w:t>
      </w:r>
      <w:r w:rsidR="00EA1F0D" w:rsidRPr="00721F8D">
        <w:t xml:space="preserve"> úlohy: </w:t>
      </w:r>
    </w:p>
    <w:p w:rsidR="00614315" w:rsidRPr="00721F8D" w:rsidRDefault="00EA1F0D" w:rsidP="00614315">
      <w:pPr>
        <w:jc w:val="center"/>
      </w:pPr>
      <w:r w:rsidRPr="00721F8D">
        <w:rPr>
          <w:i/>
        </w:rPr>
        <w:t xml:space="preserve">Násob </w:t>
      </w:r>
      <w:r w:rsidRPr="00721F8D">
        <w:t>(20),</w:t>
      </w:r>
      <w:r w:rsidRPr="00721F8D">
        <w:rPr>
          <w:i/>
        </w:rPr>
        <w:t xml:space="preserve"> </w:t>
      </w:r>
      <w:proofErr w:type="spellStart"/>
      <w:r w:rsidRPr="00721F8D">
        <w:rPr>
          <w:i/>
        </w:rPr>
        <w:t>maksarum</w:t>
      </w:r>
      <w:proofErr w:type="spellEnd"/>
      <w:r w:rsidRPr="00721F8D">
        <w:t>, (4)</w:t>
      </w:r>
      <w:r w:rsidRPr="00721F8D">
        <w:rPr>
          <w:i/>
        </w:rPr>
        <w:t xml:space="preserve"> a </w:t>
      </w:r>
      <w:r w:rsidR="00614315" w:rsidRPr="00721F8D">
        <w:rPr>
          <w:i/>
        </w:rPr>
        <w:t>výsledok</w:t>
      </w:r>
      <w:r w:rsidRPr="00721F8D">
        <w:rPr>
          <w:i/>
        </w:rPr>
        <w:t xml:space="preserve"> je </w:t>
      </w:r>
      <w:r w:rsidRPr="00721F8D">
        <w:t>(1,20);</w:t>
      </w:r>
    </w:p>
    <w:p w:rsidR="00EA1F0D" w:rsidRDefault="00614315" w:rsidP="00EA1F0D">
      <w:pPr>
        <w:jc w:val="both"/>
      </w:pPr>
      <w:r w:rsidRPr="00721F8D">
        <w:lastRenderedPageBreak/>
        <w:t>Ide</w:t>
      </w:r>
      <w:r w:rsidR="00EA1F0D" w:rsidRPr="00721F8D">
        <w:t xml:space="preserve"> o výpočet druh</w:t>
      </w:r>
      <w:r w:rsidRPr="00721F8D">
        <w:t>ej odvesny</w:t>
      </w:r>
      <w:r w:rsidR="00EA1F0D" w:rsidRPr="00721F8D">
        <w:t xml:space="preserve"> </w:t>
      </w:r>
      <w:r w:rsidRPr="00721F8D">
        <w:t>pravouhlého</w:t>
      </w:r>
      <w:r w:rsidR="00EA1F0D" w:rsidRPr="00721F8D">
        <w:t xml:space="preserve"> </w:t>
      </w:r>
      <w:r w:rsidRPr="00721F8D">
        <w:t>trojuholníka</w:t>
      </w:r>
      <w:r w:rsidR="00EA1F0D" w:rsidRPr="00721F8D">
        <w:t xml:space="preserve">  (</w:t>
      </w:r>
      <w:r w:rsidRPr="00721F8D">
        <w:t>nie</w:t>
      </w:r>
      <w:r w:rsidR="00EA1F0D" w:rsidRPr="00721F8D">
        <w:t xml:space="preserve"> </w:t>
      </w:r>
      <w:r w:rsidR="002B6315">
        <w:t xml:space="preserve">je </w:t>
      </w:r>
      <w:r w:rsidR="00EA1F0D" w:rsidRPr="00721F8D">
        <w:t xml:space="preserve">však </w:t>
      </w:r>
      <w:r w:rsidRPr="00721F8D">
        <w:t>použitá</w:t>
      </w:r>
      <w:r w:rsidR="00EA1F0D" w:rsidRPr="00721F8D">
        <w:t xml:space="preserve"> </w:t>
      </w:r>
      <w:r w:rsidRPr="00721F8D">
        <w:t>Pytagorova</w:t>
      </w:r>
      <w:r w:rsidR="00EA1F0D" w:rsidRPr="00721F8D">
        <w:t xml:space="preserve"> </w:t>
      </w:r>
      <w:r w:rsidRPr="00721F8D">
        <w:t>veta</w:t>
      </w:r>
      <w:r w:rsidR="00EA1F0D" w:rsidRPr="00721F8D">
        <w:t xml:space="preserve">). </w:t>
      </w:r>
      <w:r w:rsidRPr="00721F8D">
        <w:t>Z</w:t>
      </w:r>
      <w:r w:rsidR="00EA1F0D" w:rsidRPr="00721F8D">
        <w:t>dá s</w:t>
      </w:r>
      <w:r w:rsidRPr="00721F8D">
        <w:t>a</w:t>
      </w:r>
      <w:r w:rsidR="00EA1F0D" w:rsidRPr="00721F8D">
        <w:t xml:space="preserve">, že si </w:t>
      </w:r>
      <w:r w:rsidRPr="00721F8D">
        <w:t>počtár</w:t>
      </w:r>
      <w:r w:rsidR="00EA1F0D" w:rsidRPr="00721F8D">
        <w:t xml:space="preserve"> </w:t>
      </w:r>
      <w:r w:rsidRPr="00721F8D">
        <w:t>uvedomil</w:t>
      </w:r>
      <w:r w:rsidR="00EA1F0D" w:rsidRPr="00721F8D">
        <w:t xml:space="preserve">, že </w:t>
      </w:r>
      <w:r w:rsidRPr="00721F8D">
        <w:t>pravouhlý</w:t>
      </w:r>
      <w:r w:rsidR="00EA1F0D" w:rsidRPr="00721F8D">
        <w:t xml:space="preserve"> </w:t>
      </w:r>
      <w:r w:rsidRPr="00721F8D">
        <w:t>trojuholník</w:t>
      </w:r>
      <w:r w:rsidR="00EA1F0D" w:rsidRPr="00721F8D">
        <w:t xml:space="preserve"> je podobný </w:t>
      </w:r>
      <w:r w:rsidRPr="00721F8D">
        <w:t>s najznámejším</w:t>
      </w:r>
      <w:r w:rsidR="00EA1F0D" w:rsidRPr="00721F8D">
        <w:t xml:space="preserve"> </w:t>
      </w:r>
      <w:proofErr w:type="spellStart"/>
      <w:r w:rsidRPr="00721F8D">
        <w:t>pytagorejským</w:t>
      </w:r>
      <w:proofErr w:type="spellEnd"/>
      <w:r w:rsidR="00EA1F0D" w:rsidRPr="00721F8D">
        <w:t xml:space="preserve"> </w:t>
      </w:r>
      <w:r w:rsidRPr="00721F8D">
        <w:t xml:space="preserve">trojuholníkom </w:t>
      </w:r>
      <w:r w:rsidR="00EA1F0D" w:rsidRPr="00721F8D">
        <w:t>o stranách 3, 4, 5 a že koeficient podobnosti (</w:t>
      </w:r>
      <w:r w:rsidRPr="00721F8D">
        <w:t>snáď</w:t>
      </w:r>
      <w:r w:rsidR="00EA1F0D" w:rsidRPr="00721F8D">
        <w:t xml:space="preserve"> </w:t>
      </w:r>
      <w:proofErr w:type="spellStart"/>
      <w:r w:rsidR="00EA1F0D" w:rsidRPr="00721F8D">
        <w:t>maksarum</w:t>
      </w:r>
      <w:proofErr w:type="spellEnd"/>
      <w:r w:rsidR="00EA1F0D" w:rsidRPr="00721F8D">
        <w:t xml:space="preserve">) je </w:t>
      </w:r>
      <m:oMath>
        <m:r>
          <w:rPr>
            <w:rFonts w:ascii="Cambria Math" w:hAnsi="Cambria Math"/>
          </w:rPr>
          <m:t>20=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EA1F0D" w:rsidRPr="00721F8D">
        <w:t xml:space="preserve">.  </w:t>
      </w:r>
    </w:p>
    <w:p w:rsidR="00D902CB" w:rsidRDefault="00D902CB" w:rsidP="00EA1F0D">
      <w:pPr>
        <w:jc w:val="both"/>
      </w:pPr>
    </w:p>
    <w:p w:rsidR="00D902CB" w:rsidRPr="00721F8D" w:rsidRDefault="00D902CB" w:rsidP="00D902CB">
      <w:pPr>
        <w:jc w:val="both"/>
      </w:pPr>
    </w:p>
    <w:p w:rsidR="00D902CB" w:rsidRPr="00721F8D" w:rsidRDefault="00D902CB" w:rsidP="00EA1F0D">
      <w:pPr>
        <w:jc w:val="both"/>
      </w:pPr>
      <w:r w:rsidRPr="00721F8D">
        <w:t xml:space="preserve">Pozri tiež „YBC 8633 </w:t>
      </w:r>
      <w:proofErr w:type="spellStart"/>
      <w:r w:rsidRPr="00721F8D">
        <w:t>Babylonian</w:t>
      </w:r>
      <w:proofErr w:type="spellEnd"/>
      <w:r w:rsidRPr="00721F8D">
        <w:t xml:space="preserve"> </w:t>
      </w:r>
      <w:proofErr w:type="spellStart"/>
      <w:r w:rsidRPr="00721F8D">
        <w:t>Partitioned</w:t>
      </w:r>
      <w:proofErr w:type="spellEnd"/>
      <w:r w:rsidRPr="00721F8D">
        <w:t xml:space="preserve"> Triangle </w:t>
      </w:r>
      <w:proofErr w:type="spellStart"/>
      <w:r w:rsidRPr="00721F8D">
        <w:t>Problem</w:t>
      </w:r>
      <w:proofErr w:type="spellEnd"/>
      <w:r w:rsidRPr="00721F8D">
        <w:t>“</w:t>
      </w:r>
      <w:r w:rsidRPr="00721F8D">
        <w:rPr>
          <w:rStyle w:val="Odkaznapoznmkupodiarou"/>
        </w:rPr>
        <w:footnoteReference w:id="3"/>
      </w:r>
      <w:r w:rsidRPr="00721F8D">
        <w:t xml:space="preserve"> </w:t>
      </w:r>
    </w:p>
    <w:p w:rsidR="00491235" w:rsidRPr="00721F8D" w:rsidRDefault="00491235" w:rsidP="00491235">
      <w:pPr>
        <w:jc w:val="both"/>
      </w:pPr>
    </w:p>
    <w:p w:rsidR="00491235" w:rsidRPr="00721F8D" w:rsidRDefault="00491235" w:rsidP="00491235">
      <w:pPr>
        <w:jc w:val="both"/>
      </w:pPr>
    </w:p>
    <w:sectPr w:rsidR="00491235" w:rsidRPr="00721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61" w:rsidRDefault="00987261" w:rsidP="00974A28">
      <w:pPr>
        <w:spacing w:after="0" w:line="240" w:lineRule="auto"/>
      </w:pPr>
      <w:r>
        <w:separator/>
      </w:r>
    </w:p>
  </w:endnote>
  <w:endnote w:type="continuationSeparator" w:id="0">
    <w:p w:rsidR="00987261" w:rsidRDefault="00987261" w:rsidP="0097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61" w:rsidRDefault="00987261" w:rsidP="00974A28">
      <w:pPr>
        <w:spacing w:after="0" w:line="240" w:lineRule="auto"/>
      </w:pPr>
      <w:r>
        <w:separator/>
      </w:r>
    </w:p>
  </w:footnote>
  <w:footnote w:type="continuationSeparator" w:id="0">
    <w:p w:rsidR="00987261" w:rsidRDefault="00987261" w:rsidP="00974A28">
      <w:pPr>
        <w:spacing w:after="0" w:line="240" w:lineRule="auto"/>
      </w:pPr>
      <w:r>
        <w:continuationSeparator/>
      </w:r>
    </w:p>
  </w:footnote>
  <w:footnote w:id="1">
    <w:p w:rsidR="00974A28" w:rsidRPr="00974A28" w:rsidRDefault="00974A28" w:rsidP="00974A28">
      <w:pPr>
        <w:pStyle w:val="Textpoznmkypodiarou"/>
        <w:rPr>
          <w:sz w:val="16"/>
          <w:szCs w:val="16"/>
        </w:rPr>
      </w:pPr>
      <w:r w:rsidRPr="00974A28">
        <w:rPr>
          <w:rStyle w:val="Odkaznapoznmkupodiarou"/>
          <w:sz w:val="16"/>
          <w:szCs w:val="16"/>
        </w:rPr>
        <w:footnoteRef/>
      </w:r>
      <w:r w:rsidRPr="00974A28">
        <w:rPr>
          <w:sz w:val="16"/>
          <w:szCs w:val="16"/>
        </w:rPr>
        <w:t xml:space="preserve"> </w:t>
      </w:r>
      <w:r w:rsidR="00903EC8" w:rsidRPr="00903EC8">
        <w:rPr>
          <w:sz w:val="16"/>
          <w:szCs w:val="16"/>
        </w:rPr>
        <w:t>[</w:t>
      </w:r>
      <w:proofErr w:type="spellStart"/>
      <w:r w:rsidR="00903EC8" w:rsidRPr="00903EC8">
        <w:rPr>
          <w:sz w:val="16"/>
          <w:szCs w:val="16"/>
        </w:rPr>
        <w:t>Be</w:t>
      </w:r>
      <w:proofErr w:type="spellEnd"/>
      <w:r w:rsidR="00903EC8" w:rsidRPr="00903EC8">
        <w:rPr>
          <w:sz w:val="16"/>
          <w:szCs w:val="16"/>
        </w:rPr>
        <w:t>] </w:t>
      </w:r>
      <w:proofErr w:type="spellStart"/>
      <w:r w:rsidRPr="00974A28">
        <w:rPr>
          <w:sz w:val="16"/>
          <w:szCs w:val="16"/>
        </w:rPr>
        <w:t>Bečvář</w:t>
      </w:r>
      <w:proofErr w:type="spellEnd"/>
      <w:r>
        <w:rPr>
          <w:sz w:val="16"/>
          <w:szCs w:val="16"/>
        </w:rPr>
        <w:t>, J. a kol.:</w:t>
      </w:r>
      <w:r w:rsidRPr="00974A28">
        <w:rPr>
          <w:sz w:val="16"/>
          <w:szCs w:val="16"/>
        </w:rPr>
        <w:t xml:space="preserve"> Matematika </w:t>
      </w:r>
      <w:proofErr w:type="spellStart"/>
      <w:r w:rsidRPr="00974A28">
        <w:rPr>
          <w:sz w:val="16"/>
          <w:szCs w:val="16"/>
        </w:rPr>
        <w:t>ve</w:t>
      </w:r>
      <w:proofErr w:type="spellEnd"/>
      <w:r w:rsidRPr="00974A28">
        <w:rPr>
          <w:sz w:val="16"/>
          <w:szCs w:val="16"/>
        </w:rPr>
        <w:t xml:space="preserve"> staré Mezopotámii</w:t>
      </w:r>
      <w:r>
        <w:rPr>
          <w:sz w:val="16"/>
          <w:szCs w:val="16"/>
        </w:rPr>
        <w:t>.</w:t>
      </w:r>
      <w:r w:rsidRPr="00974A28">
        <w:rPr>
          <w:sz w:val="16"/>
          <w:szCs w:val="16"/>
        </w:rPr>
        <w:t>Praha:Prometheus,2003.</w:t>
      </w:r>
      <w:r>
        <w:rPr>
          <w:sz w:val="16"/>
          <w:szCs w:val="16"/>
        </w:rPr>
        <w:t xml:space="preserve"> Dostupné na: </w:t>
      </w:r>
      <w:hyperlink r:id="rId1" w:history="1">
        <w:r w:rsidRPr="006B3BC8">
          <w:rPr>
            <w:rStyle w:val="Hypertextovprepojenie"/>
            <w:sz w:val="16"/>
            <w:szCs w:val="16"/>
          </w:rPr>
          <w:t>http://dml.cz/dmlcz/401858</w:t>
        </w:r>
      </w:hyperlink>
      <w:r>
        <w:rPr>
          <w:sz w:val="16"/>
          <w:szCs w:val="16"/>
        </w:rPr>
        <w:t xml:space="preserve"> </w:t>
      </w:r>
    </w:p>
  </w:footnote>
  <w:footnote w:id="2">
    <w:p w:rsidR="00D902CB" w:rsidRPr="00021D83" w:rsidRDefault="00D902CB" w:rsidP="00D902CB">
      <w:pPr>
        <w:pStyle w:val="Textpoznmkypodiarou"/>
        <w:rPr>
          <w:sz w:val="16"/>
          <w:szCs w:val="16"/>
        </w:rPr>
      </w:pPr>
      <w:r w:rsidRPr="00021D83">
        <w:rPr>
          <w:rStyle w:val="Odkaznapoznmkupodiarou"/>
          <w:sz w:val="16"/>
          <w:szCs w:val="16"/>
        </w:rPr>
        <w:footnoteRef/>
      </w:r>
      <w:r w:rsidRPr="00021D83">
        <w:rPr>
          <w:sz w:val="16"/>
          <w:szCs w:val="16"/>
        </w:rPr>
        <w:t xml:space="preserve"> </w:t>
      </w:r>
      <w:r w:rsidRPr="00021D83">
        <w:rPr>
          <w:sz w:val="16"/>
          <w:szCs w:val="16"/>
        </w:rPr>
        <w:t>Význam slova </w:t>
      </w:r>
      <w:proofErr w:type="spellStart"/>
      <w:r w:rsidRPr="00021D83">
        <w:rPr>
          <w:sz w:val="16"/>
          <w:szCs w:val="16"/>
        </w:rPr>
        <w:t>maksarum</w:t>
      </w:r>
      <w:proofErr w:type="spellEnd"/>
      <w:r w:rsidRPr="00021D83">
        <w:rPr>
          <w:sz w:val="16"/>
          <w:szCs w:val="16"/>
        </w:rPr>
        <w:t> n</w:t>
      </w:r>
      <w:r>
        <w:rPr>
          <w:sz w:val="16"/>
          <w:szCs w:val="16"/>
        </w:rPr>
        <w:t>ie je</w:t>
      </w:r>
      <w:r w:rsidRPr="00021D83">
        <w:rPr>
          <w:sz w:val="16"/>
          <w:szCs w:val="16"/>
        </w:rPr>
        <w:t> jasný, </w:t>
      </w:r>
      <w:r>
        <w:rPr>
          <w:sz w:val="16"/>
          <w:szCs w:val="16"/>
        </w:rPr>
        <w:t>asi i</w:t>
      </w:r>
      <w:r w:rsidRPr="00021D83">
        <w:rPr>
          <w:sz w:val="16"/>
          <w:szCs w:val="16"/>
        </w:rPr>
        <w:t>šlo o označen</w:t>
      </w:r>
      <w:r>
        <w:rPr>
          <w:sz w:val="16"/>
          <w:szCs w:val="16"/>
        </w:rPr>
        <w:t>ie</w:t>
      </w:r>
      <w:r w:rsidRPr="00021D83">
        <w:rPr>
          <w:sz w:val="16"/>
          <w:szCs w:val="16"/>
        </w:rPr>
        <w:t> koeficient</w:t>
      </w:r>
      <w:r>
        <w:rPr>
          <w:sz w:val="16"/>
          <w:szCs w:val="16"/>
        </w:rPr>
        <w:t>a</w:t>
      </w:r>
      <w:r w:rsidRPr="00021D83">
        <w:rPr>
          <w:sz w:val="16"/>
          <w:szCs w:val="16"/>
        </w:rPr>
        <w:t> podobnosti. </w:t>
      </w:r>
    </w:p>
  </w:footnote>
  <w:footnote w:id="3">
    <w:p w:rsidR="00D902CB" w:rsidRPr="00E3559F" w:rsidRDefault="00D902CB" w:rsidP="00D902CB">
      <w:pPr>
        <w:pStyle w:val="Textpoznmkypodiarou"/>
        <w:rPr>
          <w:sz w:val="16"/>
          <w:szCs w:val="16"/>
        </w:rPr>
      </w:pPr>
      <w:r w:rsidRPr="00E3559F">
        <w:rPr>
          <w:rStyle w:val="Odkaznapoznmkupodiarou"/>
          <w:sz w:val="16"/>
          <w:szCs w:val="16"/>
        </w:rPr>
        <w:footnoteRef/>
      </w:r>
      <w:r w:rsidRPr="00E3559F">
        <w:rPr>
          <w:sz w:val="16"/>
          <w:szCs w:val="16"/>
        </w:rPr>
        <w:t xml:space="preserve"> </w:t>
      </w:r>
      <w:r w:rsidRPr="00E3559F">
        <w:rPr>
          <w:sz w:val="16"/>
          <w:szCs w:val="16"/>
        </w:rPr>
        <w:t xml:space="preserve">Dostupné na </w:t>
      </w:r>
      <w:hyperlink r:id="rId2" w:history="1">
        <w:r w:rsidRPr="006B3BC8">
          <w:rPr>
            <w:rStyle w:val="Hypertextovprepojenie"/>
            <w:sz w:val="16"/>
            <w:szCs w:val="16"/>
          </w:rPr>
          <w:t>http://httprover2.blogspot.com/2018/02/ybc-8633-babylonian-partitioned.html</w:t>
        </w:r>
      </w:hyperlink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47306"/>
    <w:multiLevelType w:val="hybridMultilevel"/>
    <w:tmpl w:val="FAA8B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17"/>
    <w:rsid w:val="00021D83"/>
    <w:rsid w:val="001E40C8"/>
    <w:rsid w:val="002B6315"/>
    <w:rsid w:val="0031547A"/>
    <w:rsid w:val="00370217"/>
    <w:rsid w:val="00491235"/>
    <w:rsid w:val="00614315"/>
    <w:rsid w:val="006C7EA6"/>
    <w:rsid w:val="00720C60"/>
    <w:rsid w:val="00721F8D"/>
    <w:rsid w:val="008922BC"/>
    <w:rsid w:val="00903EC8"/>
    <w:rsid w:val="00974A28"/>
    <w:rsid w:val="00987261"/>
    <w:rsid w:val="00C734B5"/>
    <w:rsid w:val="00D0772D"/>
    <w:rsid w:val="00D61B09"/>
    <w:rsid w:val="00D902CB"/>
    <w:rsid w:val="00E07ED0"/>
    <w:rsid w:val="00E3559F"/>
    <w:rsid w:val="00EA1F0D"/>
    <w:rsid w:val="00F569FA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3F7C"/>
  <w15:chartTrackingRefBased/>
  <w15:docId w15:val="{FB8DC003-EAF9-4B05-94B3-B4674216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70217"/>
    <w:rPr>
      <w:color w:val="808080"/>
    </w:rPr>
  </w:style>
  <w:style w:type="paragraph" w:styleId="Odsekzoznamu">
    <w:name w:val="List Paragraph"/>
    <w:basedOn w:val="Normlny"/>
    <w:uiPriority w:val="34"/>
    <w:qFormat/>
    <w:rsid w:val="00FA2D4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74A2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74A2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74A2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74A2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EA1F0D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D9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154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54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547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54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547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5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httprover2.blogspot.com/2018/02/ybc-8633-babylonian-partitioned.html" TargetMode="External"/><Relationship Id="rId1" Type="http://schemas.openxmlformats.org/officeDocument/2006/relationships/hyperlink" Target="http://dml.cz/dmlcz/40185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4101-6ADE-475E-B26D-59B08B4A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 Pavol, prof. RNDr., CSc.</dc:creator>
  <cp:keywords/>
  <dc:description/>
  <cp:lastModifiedBy>Hanzel Pavol, prof. RNDr., CSc.</cp:lastModifiedBy>
  <cp:revision>2</cp:revision>
  <dcterms:created xsi:type="dcterms:W3CDTF">2021-09-27T08:32:00Z</dcterms:created>
  <dcterms:modified xsi:type="dcterms:W3CDTF">2021-09-27T08:32:00Z</dcterms:modified>
</cp:coreProperties>
</file>