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557" w:rsidRDefault="003F0557" w:rsidP="003F0557">
      <w:pPr>
        <w:pStyle w:val="Nadpis1"/>
        <w:numPr>
          <w:ilvl w:val="0"/>
          <w:numId w:val="0"/>
        </w:numPr>
      </w:pPr>
      <w:r w:rsidRPr="00553D8B">
        <w:t>ZOZNAM DRUHOV ODPADOV URČENÝCH NA ÚPRAVU</w:t>
      </w:r>
    </w:p>
    <w:p w:rsidR="003F0557" w:rsidRDefault="003F0557" w:rsidP="003F0557">
      <w:pPr>
        <w:jc w:val="both"/>
        <w:rPr>
          <w:b/>
        </w:rPr>
      </w:pPr>
    </w:p>
    <w:p w:rsidR="003F0557" w:rsidRDefault="003F0557" w:rsidP="003F0557">
      <w:pPr>
        <w:jc w:val="both"/>
      </w:pPr>
      <w:r>
        <w:t xml:space="preserve">Zoznam sa vzťahuje na zhodnocovanie NO – druhy odpadov udelené v prílohe č. 1 Vyhl. MŽP SR č. 284/2001 </w:t>
      </w:r>
      <w:proofErr w:type="spellStart"/>
      <w:r>
        <w:t>Z.z</w:t>
      </w:r>
      <w:proofErr w:type="spellEnd"/>
      <w:r>
        <w:t>., ktorou sa ustanovuje Katalóg odpadov pod číslami:</w:t>
      </w:r>
    </w:p>
    <w:p w:rsidR="003F0557" w:rsidRDefault="003F0557" w:rsidP="003F0557">
      <w:pPr>
        <w:widowControl w:val="0"/>
        <w:shd w:val="clear" w:color="auto" w:fill="FFFFFF"/>
        <w:autoSpaceDE w:val="0"/>
        <w:spacing w:before="288" w:line="274" w:lineRule="exact"/>
        <w:ind w:left="29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>050799 - odpady inak nešpecifikované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53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>120107 - minerálne rezné oleje neobsahujúce halogény okrem emulzií a roztokov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53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>120109 - rezné emulzie roztoky neobsahujúce halogény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53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>120110 - syntetické rezné oleje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53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>120112 – použité vosky a tuky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53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>120119 - biologicky ľahko rozložiteľný strojový olej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53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>120301 - vodné pracie kvapaliny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48" w:right="5280"/>
        <w:rPr>
          <w:color w:val="000000"/>
          <w:spacing w:val="-13"/>
          <w:sz w:val="26"/>
          <w:szCs w:val="26"/>
        </w:rPr>
      </w:pPr>
      <w:r>
        <w:rPr>
          <w:color w:val="000000"/>
          <w:spacing w:val="-13"/>
          <w:sz w:val="26"/>
          <w:szCs w:val="26"/>
        </w:rPr>
        <w:t>120302 - odpady z odmasťovania parou 130105 - nechlórované emulzie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48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>130110 - nechlórované minerálne hydraulické oleje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48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>130111 - syntetické hydraulické oleje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53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>130112 - biologicky ľahko rozložiteľné hydraulické oleje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53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>130113 - iné hydraulické oleje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53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>130205 - nechlórované minerálne motorové, prevodové a mazacie oleje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53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>130206 - syntetické motorové, prevodové a mazacie oleje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53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>130207 - biologicky ľahko rozložiteľné syntetické motorové, prevodové a mazacie oleje</w:t>
      </w:r>
    </w:p>
    <w:p w:rsidR="003F0557" w:rsidRDefault="003F0557" w:rsidP="003F0557">
      <w:pPr>
        <w:widowControl w:val="0"/>
        <w:shd w:val="clear" w:color="auto" w:fill="FFFFFF"/>
        <w:autoSpaceDE w:val="0"/>
        <w:spacing w:before="5" w:line="274" w:lineRule="exact"/>
        <w:ind w:left="53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>130208 - iné motorové, prevodové a mazacie oleje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53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>130307 - nechlórované minerálne izolačné a teplonosné oleje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53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>130308 - syntetické izolačné a teplonosné oleje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48"/>
        <w:rPr>
          <w:color w:val="000000"/>
          <w:spacing w:val="-11"/>
          <w:sz w:val="26"/>
          <w:szCs w:val="26"/>
        </w:rPr>
      </w:pPr>
      <w:r>
        <w:rPr>
          <w:color w:val="000000"/>
          <w:spacing w:val="-11"/>
          <w:sz w:val="26"/>
          <w:szCs w:val="26"/>
        </w:rPr>
        <w:t>130309 - biologicky ľahko rozložiteľné izolačné a teplonosné oleje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900" w:hanging="900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>130310 - iné izolačné a teplonosné oleje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900" w:hanging="900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>130401 - odpadové oleje z prevádzky lodí vnútrozemskej plavby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>130402 - odpadové oleje z prístavných kanálov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5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>130403 - odpadové oleje z prevádzky iných lodí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5"/>
        <w:rPr>
          <w:color w:val="000000"/>
          <w:spacing w:val="-11"/>
          <w:sz w:val="26"/>
          <w:szCs w:val="26"/>
        </w:rPr>
      </w:pPr>
      <w:r>
        <w:rPr>
          <w:color w:val="000000"/>
          <w:spacing w:val="-11"/>
          <w:sz w:val="26"/>
          <w:szCs w:val="26"/>
        </w:rPr>
        <w:t xml:space="preserve">130502 - kaly </w:t>
      </w:r>
      <w:r>
        <w:rPr>
          <w:i/>
          <w:iCs/>
          <w:color w:val="000000"/>
          <w:spacing w:val="-11"/>
          <w:sz w:val="26"/>
          <w:szCs w:val="26"/>
        </w:rPr>
        <w:t xml:space="preserve">z </w:t>
      </w:r>
      <w:r>
        <w:rPr>
          <w:color w:val="000000"/>
          <w:spacing w:val="-11"/>
          <w:sz w:val="26"/>
          <w:szCs w:val="26"/>
        </w:rPr>
        <w:t>odlučovačov oleja z vody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10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>130503 - kaly z lapačov nečistôt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10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>130506 - olej z odlučovačov oleja z vody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10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>130507 - voda obsahujúca olej z odlučovačov oleja z vody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10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>130508 - zmesi odpadov z lapačov piesku a odlučovačov oleja z vody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10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>130701 - vykurovací olej a motorová nafta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10"/>
        <w:rPr>
          <w:color w:val="000000"/>
          <w:spacing w:val="-14"/>
          <w:sz w:val="26"/>
          <w:szCs w:val="26"/>
        </w:rPr>
      </w:pPr>
      <w:r>
        <w:rPr>
          <w:color w:val="000000"/>
          <w:spacing w:val="-14"/>
          <w:sz w:val="26"/>
          <w:szCs w:val="26"/>
        </w:rPr>
        <w:t>130702 - benzín</w:t>
      </w:r>
    </w:p>
    <w:p w:rsidR="003F0557" w:rsidRDefault="003F0557" w:rsidP="003F0557">
      <w:pPr>
        <w:widowControl w:val="0"/>
        <w:shd w:val="clear" w:color="auto" w:fill="FFFFFF"/>
        <w:autoSpaceDE w:val="0"/>
        <w:spacing w:before="5" w:line="274" w:lineRule="exact"/>
        <w:ind w:left="14"/>
        <w:rPr>
          <w:color w:val="000000"/>
          <w:spacing w:val="-10"/>
          <w:sz w:val="26"/>
          <w:szCs w:val="26"/>
        </w:rPr>
      </w:pPr>
      <w:r>
        <w:rPr>
          <w:color w:val="000000"/>
          <w:spacing w:val="-10"/>
          <w:sz w:val="26"/>
          <w:szCs w:val="26"/>
        </w:rPr>
        <w:t>130703 - iné palivá (vrátane zmesí)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14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 xml:space="preserve">130801 - kaly alebo emulzie z </w:t>
      </w:r>
      <w:proofErr w:type="spellStart"/>
      <w:r>
        <w:rPr>
          <w:color w:val="000000"/>
          <w:spacing w:val="-12"/>
          <w:sz w:val="26"/>
          <w:szCs w:val="26"/>
        </w:rPr>
        <w:t>odsoľovacích</w:t>
      </w:r>
      <w:proofErr w:type="spellEnd"/>
      <w:r>
        <w:rPr>
          <w:color w:val="000000"/>
          <w:spacing w:val="-12"/>
          <w:sz w:val="26"/>
          <w:szCs w:val="26"/>
        </w:rPr>
        <w:t xml:space="preserve"> zariadení</w:t>
      </w:r>
    </w:p>
    <w:p w:rsidR="003F0557" w:rsidRDefault="003F0557" w:rsidP="003F0557">
      <w:pPr>
        <w:widowControl w:val="0"/>
        <w:shd w:val="clear" w:color="auto" w:fill="FFFFFF"/>
        <w:autoSpaceDE w:val="0"/>
        <w:spacing w:before="5" w:line="274" w:lineRule="exact"/>
        <w:ind w:left="10"/>
        <w:rPr>
          <w:color w:val="000000"/>
          <w:spacing w:val="-13"/>
          <w:sz w:val="26"/>
          <w:szCs w:val="26"/>
        </w:rPr>
      </w:pPr>
      <w:r>
        <w:rPr>
          <w:color w:val="000000"/>
          <w:spacing w:val="-13"/>
          <w:sz w:val="26"/>
          <w:szCs w:val="26"/>
        </w:rPr>
        <w:t>130802 - iné emulzie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10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>130899 - odpady inak nešpecifikované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10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>140603 – iné rozpúšťadlá a zmesi rozpúšťadiel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10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>160113 – brzdové kvapaliny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10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>160114 – nemrznúce kvapaliny obsahujúce nebezpečné látky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10"/>
        <w:rPr>
          <w:color w:val="000000"/>
          <w:spacing w:val="-13"/>
          <w:sz w:val="26"/>
          <w:szCs w:val="26"/>
        </w:rPr>
      </w:pPr>
      <w:r>
        <w:rPr>
          <w:color w:val="000000"/>
          <w:spacing w:val="-13"/>
          <w:sz w:val="26"/>
          <w:szCs w:val="26"/>
        </w:rPr>
        <w:t>160708 - odpady obsahujúce olej</w:t>
      </w:r>
    </w:p>
    <w:p w:rsidR="003F0557" w:rsidRDefault="003F0557" w:rsidP="003F0557">
      <w:pPr>
        <w:widowControl w:val="0"/>
        <w:shd w:val="clear" w:color="auto" w:fill="FFFFFF"/>
        <w:autoSpaceDE w:val="0"/>
        <w:spacing w:before="5" w:line="274" w:lineRule="exact"/>
        <w:ind w:left="10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>160709 - odpady obsahujúce iné nebezpečné látky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14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>160799 - odpady inak nešpecifikované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19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>161001 - vodné kvapalné odpady obsahujúce nebezpečné látky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19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>161003 – vodné koncentráty obsahujúce nebezpečné látky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19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>190204 – predbežne zmiešaný odpad zložený len z odpadov, z ktorých aspoň jeden odpad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19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 xml:space="preserve">                  je označený ako nebezpečný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19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lastRenderedPageBreak/>
        <w:t>190207 – ropné látky a koncentráty zo separácie (separačných procesov)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19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>190208 – kvapalné horľavé odpady obsahujúce nebezpečné látky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19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>190211 – iné odpady obsahujúce nebezpečné látky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14"/>
        <w:rPr>
          <w:color w:val="000000"/>
          <w:spacing w:val="-11"/>
          <w:sz w:val="26"/>
          <w:szCs w:val="26"/>
        </w:rPr>
      </w:pPr>
      <w:r>
        <w:rPr>
          <w:color w:val="000000"/>
          <w:spacing w:val="-11"/>
          <w:sz w:val="26"/>
          <w:szCs w:val="26"/>
        </w:rPr>
        <w:t>190810 - zmesi tukov a olejov z odlučovačov oleja z vody iné ako uvedené v 190809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10"/>
        <w:rPr>
          <w:color w:val="000000"/>
          <w:spacing w:val="-11"/>
          <w:sz w:val="26"/>
          <w:szCs w:val="26"/>
        </w:rPr>
      </w:pPr>
      <w:r>
        <w:rPr>
          <w:color w:val="000000"/>
          <w:spacing w:val="-11"/>
          <w:sz w:val="26"/>
          <w:szCs w:val="26"/>
        </w:rPr>
        <w:t>190813 - kaly obsahujúce nebezpečné látky z inej úpravy priemyselných odpadových vôd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10"/>
        <w:rPr>
          <w:color w:val="000000"/>
          <w:spacing w:val="-11"/>
          <w:sz w:val="26"/>
          <w:szCs w:val="26"/>
        </w:rPr>
      </w:pPr>
      <w:r>
        <w:rPr>
          <w:color w:val="000000"/>
          <w:spacing w:val="-11"/>
          <w:sz w:val="26"/>
          <w:szCs w:val="26"/>
        </w:rPr>
        <w:t>191307 – vodné kvapalné odpady a vodné koncentráty zo sanácie podzemnej vody obsahujúce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10"/>
        <w:rPr>
          <w:color w:val="000000"/>
          <w:spacing w:val="-11"/>
          <w:sz w:val="26"/>
          <w:szCs w:val="26"/>
        </w:rPr>
      </w:pPr>
      <w:r>
        <w:rPr>
          <w:color w:val="000000"/>
          <w:spacing w:val="-11"/>
          <w:sz w:val="26"/>
          <w:szCs w:val="26"/>
        </w:rPr>
        <w:tab/>
        <w:t xml:space="preserve">     nebezpečné látky</w:t>
      </w:r>
    </w:p>
    <w:p w:rsidR="003F0557" w:rsidRDefault="003F0557" w:rsidP="003F0557">
      <w:pPr>
        <w:widowControl w:val="0"/>
        <w:shd w:val="clear" w:color="auto" w:fill="FFFFFF"/>
        <w:autoSpaceDE w:val="0"/>
        <w:spacing w:line="274" w:lineRule="exact"/>
        <w:ind w:left="10"/>
        <w:rPr>
          <w:color w:val="000000"/>
          <w:spacing w:val="-11"/>
          <w:sz w:val="26"/>
          <w:szCs w:val="26"/>
        </w:rPr>
      </w:pPr>
      <w:r>
        <w:rPr>
          <w:color w:val="000000"/>
          <w:spacing w:val="-11"/>
          <w:sz w:val="26"/>
          <w:szCs w:val="26"/>
        </w:rPr>
        <w:t>200126 – oleje a tuky iné ako uvedené v 200125</w:t>
      </w:r>
    </w:p>
    <w:p w:rsidR="00346413" w:rsidRDefault="00346413"/>
    <w:sectPr w:rsidR="00346413" w:rsidSect="00346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37DC3"/>
    <w:multiLevelType w:val="multilevel"/>
    <w:tmpl w:val="5E569568"/>
    <w:lvl w:ilvl="0">
      <w:start w:val="1"/>
      <w:numFmt w:val="decimal"/>
      <w:pStyle w:val="Nadpis1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/>
        <w:sz w:val="24"/>
      </w:rPr>
    </w:lvl>
    <w:lvl w:ilvl="4">
      <w:start w:val="1"/>
      <w:numFmt w:val="decimal"/>
      <w:pStyle w:val="Nadpis5"/>
      <w:isLgl/>
      <w:lvlText w:val="%1.%2.%3.%4.%5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18"/>
        </w:tabs>
        <w:ind w:left="321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0557"/>
    <w:rsid w:val="00346413"/>
    <w:rsid w:val="003F0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F0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F0557"/>
    <w:pPr>
      <w:keepNext/>
      <w:numPr>
        <w:numId w:val="1"/>
      </w:numPr>
      <w:spacing w:before="120"/>
      <w:jc w:val="both"/>
      <w:outlineLvl w:val="0"/>
    </w:pPr>
    <w:rPr>
      <w:b/>
      <w:sz w:val="28"/>
      <w:szCs w:val="20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3F0557"/>
    <w:pPr>
      <w:keepNext/>
      <w:numPr>
        <w:ilvl w:val="1"/>
        <w:numId w:val="1"/>
      </w:numPr>
      <w:spacing w:before="120"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3F0557"/>
    <w:pPr>
      <w:keepNext/>
      <w:numPr>
        <w:ilvl w:val="2"/>
        <w:numId w:val="1"/>
      </w:numPr>
      <w:spacing w:before="120"/>
      <w:jc w:val="both"/>
      <w:outlineLvl w:val="2"/>
    </w:pPr>
    <w:rPr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F0557"/>
    <w:pPr>
      <w:keepNext/>
      <w:numPr>
        <w:ilvl w:val="3"/>
        <w:numId w:val="1"/>
      </w:numPr>
      <w:spacing w:before="120"/>
      <w:jc w:val="both"/>
      <w:outlineLvl w:val="3"/>
    </w:pPr>
    <w:rPr>
      <w:i/>
      <w:szCs w:val="20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3F0557"/>
    <w:pPr>
      <w:keepNext/>
      <w:numPr>
        <w:ilvl w:val="4"/>
        <w:numId w:val="1"/>
      </w:numPr>
      <w:spacing w:before="120"/>
      <w:jc w:val="both"/>
      <w:outlineLvl w:val="4"/>
    </w:pPr>
    <w:rPr>
      <w:i/>
      <w:sz w:val="22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F055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dpis2Char">
    <w:name w:val="Nadpis 2 Char"/>
    <w:basedOn w:val="Predvolenpsmoodseku"/>
    <w:link w:val="Nadpis2"/>
    <w:rsid w:val="003F055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3Char">
    <w:name w:val="Nadpis 3 Char"/>
    <w:basedOn w:val="Predvolenpsmoodseku"/>
    <w:link w:val="Nadpis3"/>
    <w:rsid w:val="003F0557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4Char">
    <w:name w:val="Nadpis 4 Char"/>
    <w:basedOn w:val="Predvolenpsmoodseku"/>
    <w:link w:val="Nadpis4"/>
    <w:rsid w:val="003F0557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Nadpis5Char">
    <w:name w:val="Nadpis 5 Char"/>
    <w:basedOn w:val="Predvolenpsmoodseku"/>
    <w:link w:val="Nadpis5"/>
    <w:rsid w:val="003F0557"/>
    <w:rPr>
      <w:rFonts w:ascii="Times New Roman" w:eastAsia="Times New Roman" w:hAnsi="Times New Roman" w:cs="Times New Roman"/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expert</cp:lastModifiedBy>
  <cp:revision>1</cp:revision>
  <dcterms:created xsi:type="dcterms:W3CDTF">2014-04-09T09:23:00Z</dcterms:created>
  <dcterms:modified xsi:type="dcterms:W3CDTF">2014-04-09T09:24:00Z</dcterms:modified>
</cp:coreProperties>
</file>